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2"/>
        </w:trPr>
        <w:tc>
          <w:tcPr>
            <w:tcW w:w="465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 организации работы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 период распространения коронавируса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писем Роспотребнадзора от 10.03.2020 № 02/3853-2020-27</w:t>
      </w:r>
      <w:r>
        <w:rPr>
          <w:rFonts w:hAnsi="Times New Roman" w:cs="Times New Roman"/>
          <w:color w:val="000000"/>
          <w:sz w:val="24"/>
          <w:szCs w:val="24"/>
        </w:rPr>
        <w:t xml:space="preserve"> «О мерах по профилактике новой коронавирусной инфекции (COVID-19)», </w:t>
      </w:r>
      <w:r>
        <w:rPr>
          <w:rFonts w:hAnsi="Times New Roman" w:cs="Times New Roman"/>
          <w:color w:val="000000"/>
          <w:sz w:val="24"/>
          <w:szCs w:val="24"/>
        </w:rPr>
        <w:t>от 13.03.2020 № 02/4145-2020-23</w:t>
      </w:r>
      <w:r>
        <w:rPr>
          <w:rFonts w:hAnsi="Times New Roman" w:cs="Times New Roman"/>
          <w:color w:val="000000"/>
          <w:sz w:val="24"/>
          <w:szCs w:val="24"/>
        </w:rPr>
        <w:t xml:space="preserve"> «Об усилении санитарно-противоэпидемических мероприятий в образовательных организациях»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Ввести в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режим свободного посещения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На период действия свободного посещения объединить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разновозрастную, при наличии низкой  посещаемости и наличии на каждого ребенка не менее 2,5 кв.м.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Воспитателям групп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проинформировать родителей воспитанников о возможности свободного посещения детского сада;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предоставить форму заявления родителям воспитанников, которые решили временно не водить детей в детский сад, разъяснить порядок его подачи;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уведомить родителей воспитанников, которые продолжат посещать детский сад о порядке функционировании возрастной группы.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проверку эффективности работы вентиляционных систем, их ревизию и обеспечить, очистку или замену воздушных фильтров и фильтрующих элементов;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расставить в административных помещениях, пищеблоке и санузлах кожные антисептики, следить, чтобы они всегда были в наличии.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осматривать и опрашивать детей на наличие заболеваний, измерять температуру – два раза день;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графиком проветривания помещений, качеством проведения влажной уборки и дезинфекции;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обеззараживать воздух в помещениях детского сада устройствами, разрешенными к использованию в присутствии людей (автономные или встроенные в систему вентиляции ультрафиолетовые, бактерицидные облучатели закрытого типа - рециркуляторы, установки обеззараживания воздуха на основе использования постоянных электрических полей, электростатических фильтров).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7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0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10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1"/>
        </w:trPr>
        <w:tc>
          <w:tcPr>
            <w:tcW w:w="288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  <w:tc>
          <w:tcPr>
            <w:tcW w:w="62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6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45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3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2"/>
        </w:trPr>
        <w:tc>
          <w:tcPr>
            <w:tcW w:w="288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62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6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45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3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2"/>
        </w:trPr>
        <w:tc>
          <w:tcPr>
            <w:tcW w:w="288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62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6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3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3540"/>
        <w:gridCol w:w="1440"/>
      </w:tblGrid>
      <w:tr>
        <w:trPr>
          <w:trHeight w:val="0"/>
        </w:trPr>
        <w:tc>
          <w:tcPr>
            <w:tcW w:w="392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дело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183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2468244443c49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