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B7C" w:rsidRPr="00974B7C" w:rsidRDefault="00974B7C" w:rsidP="00974B7C">
      <w:pPr>
        <w:pStyle w:val="25"/>
        <w:ind w:left="60" w:firstLine="507"/>
        <w:jc w:val="right"/>
        <w:rPr>
          <w:rStyle w:val="23"/>
        </w:rPr>
      </w:pPr>
      <w:r w:rsidRPr="00974B7C">
        <w:rPr>
          <w:rStyle w:val="23"/>
        </w:rPr>
        <w:t>Приложение 3</w:t>
      </w:r>
    </w:p>
    <w:p w:rsidR="00974B7C" w:rsidRPr="00974B7C" w:rsidRDefault="00974B7C" w:rsidP="00974B7C">
      <w:pPr>
        <w:pStyle w:val="25"/>
        <w:shd w:val="clear" w:color="auto" w:fill="auto"/>
        <w:spacing w:line="240" w:lineRule="auto"/>
        <w:ind w:left="60" w:firstLine="0"/>
        <w:jc w:val="center"/>
        <w:rPr>
          <w:rStyle w:val="23"/>
          <w:b/>
        </w:rPr>
      </w:pPr>
      <w:r w:rsidRPr="00974B7C">
        <w:rPr>
          <w:rStyle w:val="23"/>
          <w:b/>
        </w:rPr>
        <w:t>Описание опыта работы школьной библиотеки</w:t>
      </w:r>
    </w:p>
    <w:p w:rsidR="009B435A" w:rsidRDefault="009B435A" w:rsidP="00974B7C">
      <w:pPr>
        <w:pStyle w:val="25"/>
        <w:shd w:val="clear" w:color="auto" w:fill="auto"/>
        <w:spacing w:after="0" w:line="240" w:lineRule="auto"/>
        <w:ind w:left="60" w:firstLine="0"/>
        <w:jc w:val="both"/>
      </w:pPr>
      <w:r>
        <w:rPr>
          <w:rStyle w:val="23"/>
        </w:rPr>
        <w:t>Наименование образовательной организации</w:t>
      </w:r>
    </w:p>
    <w:p w:rsidR="00974B7C" w:rsidRDefault="00974B7C" w:rsidP="00974B7C">
      <w:pPr>
        <w:pStyle w:val="25"/>
        <w:shd w:val="clear" w:color="auto" w:fill="auto"/>
        <w:spacing w:after="0" w:line="360" w:lineRule="auto"/>
        <w:ind w:left="60" w:firstLine="0"/>
        <w:jc w:val="both"/>
        <w:rPr>
          <w:rStyle w:val="23"/>
        </w:rPr>
      </w:pPr>
      <w:r>
        <w:rPr>
          <w:rStyle w:val="23"/>
        </w:rPr>
        <w:t>____________________________________________________________________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42"/>
        </w:tabs>
        <w:spacing w:after="0" w:line="370" w:lineRule="exact"/>
        <w:ind w:left="60" w:firstLine="0"/>
        <w:jc w:val="both"/>
      </w:pPr>
      <w:r>
        <w:rPr>
          <w:rStyle w:val="23"/>
        </w:rPr>
        <w:t>Цель и задачи деятельности библиотеки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370" w:lineRule="exact"/>
        <w:ind w:left="60" w:firstLine="0"/>
        <w:jc w:val="both"/>
      </w:pPr>
      <w:r>
        <w:rPr>
          <w:rStyle w:val="23"/>
        </w:rPr>
        <w:t>Применяемые формы работы с читателями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70"/>
        </w:tabs>
        <w:spacing w:after="0" w:line="370" w:lineRule="exact"/>
        <w:ind w:left="60" w:right="80" w:firstLine="0"/>
        <w:jc w:val="both"/>
      </w:pPr>
      <w:r>
        <w:rPr>
          <w:rStyle w:val="23"/>
        </w:rPr>
        <w:t>Охват читательской аудитории, включая педагогов и родителей</w:t>
      </w:r>
      <w:r>
        <w:rPr>
          <w:rStyle w:val="24"/>
          <w:lang w:val="ru"/>
        </w:rPr>
        <w:t xml:space="preserve"> </w:t>
      </w:r>
      <w:r>
        <w:rPr>
          <w:rStyle w:val="23"/>
        </w:rPr>
        <w:t>(количественные показатели)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80"/>
        </w:tabs>
        <w:spacing w:after="0" w:line="370" w:lineRule="exact"/>
        <w:ind w:left="60" w:right="80" w:firstLine="0"/>
        <w:jc w:val="both"/>
      </w:pPr>
      <w:r>
        <w:rPr>
          <w:rStyle w:val="23"/>
        </w:rPr>
        <w:t>Формирование направленности читательского интереса (учебная,</w:t>
      </w:r>
      <w:r>
        <w:rPr>
          <w:rStyle w:val="24"/>
          <w:lang w:val="ru"/>
        </w:rPr>
        <w:t xml:space="preserve"> </w:t>
      </w:r>
      <w:r>
        <w:rPr>
          <w:rStyle w:val="23"/>
        </w:rPr>
        <w:t>художественная, профессиональная и</w:t>
      </w:r>
      <w:r>
        <w:rPr>
          <w:rStyle w:val="11pt"/>
        </w:rPr>
        <w:t xml:space="preserve"> др.)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370" w:lineRule="exact"/>
        <w:ind w:left="60" w:right="80" w:firstLine="0"/>
        <w:jc w:val="both"/>
      </w:pPr>
      <w:r>
        <w:rPr>
          <w:rStyle w:val="23"/>
        </w:rPr>
        <w:t>Распространение опыта работы библиотеки (где, когда и каким образом</w:t>
      </w:r>
      <w:r>
        <w:rPr>
          <w:rStyle w:val="24"/>
          <w:lang w:val="ru"/>
        </w:rPr>
        <w:t xml:space="preserve"> </w:t>
      </w:r>
      <w:r>
        <w:rPr>
          <w:rStyle w:val="23"/>
        </w:rPr>
        <w:t>деятельность библиотеки образовательной организации была представлена</w:t>
      </w:r>
      <w:r>
        <w:rPr>
          <w:rStyle w:val="24"/>
          <w:lang w:val="ru"/>
        </w:rPr>
        <w:t xml:space="preserve"> </w:t>
      </w:r>
      <w:r>
        <w:rPr>
          <w:rStyle w:val="23"/>
        </w:rPr>
        <w:t>профессиональному сообществу и общественности, результативность (награды,</w:t>
      </w:r>
      <w:r>
        <w:rPr>
          <w:rStyle w:val="24"/>
          <w:lang w:val="ru"/>
        </w:rPr>
        <w:t xml:space="preserve"> </w:t>
      </w:r>
      <w:r>
        <w:rPr>
          <w:rStyle w:val="23"/>
        </w:rPr>
        <w:t>публикации и др. свидетельства популяризации опыта работы библиотеки)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370" w:lineRule="exact"/>
        <w:ind w:left="60" w:right="80" w:firstLine="0"/>
        <w:jc w:val="both"/>
      </w:pPr>
      <w:r>
        <w:rPr>
          <w:rStyle w:val="23"/>
        </w:rPr>
        <w:t>Роль библиотеки в учебно-воспитательном процессе образовательной</w:t>
      </w:r>
      <w:r>
        <w:rPr>
          <w:rStyle w:val="24"/>
          <w:lang w:val="ru"/>
        </w:rPr>
        <w:t xml:space="preserve"> </w:t>
      </w:r>
      <w:r>
        <w:rPr>
          <w:rStyle w:val="23"/>
        </w:rPr>
        <w:t>организации, в том числе во внеурочной деятельности и оказание</w:t>
      </w:r>
      <w:r>
        <w:rPr>
          <w:rStyle w:val="24"/>
          <w:lang w:val="ru"/>
        </w:rPr>
        <w:t xml:space="preserve"> </w:t>
      </w:r>
      <w:r>
        <w:rPr>
          <w:rStyle w:val="23"/>
        </w:rPr>
        <w:t>дополнительных образовательных услуг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70"/>
        </w:tabs>
        <w:spacing w:after="0" w:line="389" w:lineRule="exact"/>
        <w:ind w:left="60" w:right="80" w:firstLine="0"/>
        <w:jc w:val="both"/>
      </w:pPr>
      <w:r>
        <w:rPr>
          <w:rStyle w:val="23"/>
        </w:rPr>
        <w:t>Краткая характеристика библиотечного обслуживания обучающихся и</w:t>
      </w:r>
      <w:r>
        <w:rPr>
          <w:rStyle w:val="24"/>
          <w:lang w:val="ru"/>
        </w:rPr>
        <w:t xml:space="preserve"> </w:t>
      </w:r>
      <w:r>
        <w:rPr>
          <w:rStyle w:val="23"/>
        </w:rPr>
        <w:t>педагогов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370" w:lineRule="exact"/>
        <w:ind w:left="60" w:right="80" w:firstLine="0"/>
        <w:jc w:val="both"/>
      </w:pPr>
      <w:r>
        <w:rPr>
          <w:rStyle w:val="23"/>
        </w:rPr>
        <w:t>Взаимодействие с органами местной власти, муниципальными и</w:t>
      </w:r>
      <w:r>
        <w:rPr>
          <w:rStyle w:val="24"/>
          <w:lang w:val="ru"/>
        </w:rPr>
        <w:t xml:space="preserve"> </w:t>
      </w:r>
      <w:r>
        <w:rPr>
          <w:rStyle w:val="23"/>
        </w:rPr>
        <w:t>городскими библиотеками, общественностью и др. партнерами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75"/>
        </w:tabs>
        <w:spacing w:after="0" w:line="370" w:lineRule="exact"/>
        <w:ind w:left="60" w:firstLine="0"/>
        <w:jc w:val="both"/>
      </w:pPr>
      <w:r>
        <w:rPr>
          <w:rStyle w:val="23"/>
        </w:rPr>
        <w:t>Описание деятельности по созданию положительного имиджа библиотеки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46"/>
        </w:tabs>
        <w:spacing w:after="0" w:line="370" w:lineRule="exact"/>
        <w:ind w:left="60" w:firstLine="0"/>
        <w:jc w:val="both"/>
      </w:pPr>
      <w:r>
        <w:rPr>
          <w:rStyle w:val="23"/>
        </w:rPr>
        <w:t>Внедрение инновационных технологий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46"/>
        </w:tabs>
        <w:spacing w:after="0" w:line="370" w:lineRule="exact"/>
        <w:ind w:left="60" w:firstLine="0"/>
        <w:jc w:val="both"/>
      </w:pPr>
      <w:r>
        <w:rPr>
          <w:rStyle w:val="23"/>
        </w:rPr>
        <w:t>Создание комфортной развивающей среды библиотеки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70"/>
        </w:tabs>
        <w:spacing w:after="0" w:line="370" w:lineRule="exact"/>
        <w:ind w:left="60" w:right="80" w:firstLine="0"/>
        <w:jc w:val="both"/>
      </w:pPr>
      <w:r>
        <w:rPr>
          <w:rStyle w:val="23"/>
        </w:rPr>
        <w:t>Актуальность проекта; инновационность используемых подходов;</w:t>
      </w:r>
      <w:r>
        <w:rPr>
          <w:rStyle w:val="24"/>
          <w:lang w:val="ru"/>
        </w:rPr>
        <w:t xml:space="preserve"> </w:t>
      </w:r>
      <w:r>
        <w:rPr>
          <w:rStyle w:val="23"/>
        </w:rPr>
        <w:t>понятность и востребованность результата; общественная значимость и</w:t>
      </w:r>
      <w:r>
        <w:rPr>
          <w:rStyle w:val="24"/>
          <w:lang w:val="ru"/>
        </w:rPr>
        <w:t xml:space="preserve"> </w:t>
      </w:r>
      <w:r>
        <w:rPr>
          <w:rStyle w:val="23"/>
        </w:rPr>
        <w:t>эффективность воздействия на предполагаемые аудитории проекта;</w:t>
      </w:r>
      <w:r>
        <w:rPr>
          <w:rStyle w:val="24"/>
          <w:lang w:val="ru"/>
        </w:rPr>
        <w:t xml:space="preserve"> </w:t>
      </w:r>
      <w:r>
        <w:rPr>
          <w:rStyle w:val="23"/>
        </w:rPr>
        <w:t>обоснованность запрашиваемых средств, реалистичность исполнения проекта.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70"/>
        </w:tabs>
        <w:spacing w:after="0" w:line="370" w:lineRule="exact"/>
        <w:ind w:left="60" w:right="500" w:firstLine="0"/>
        <w:jc w:val="both"/>
      </w:pPr>
      <w:r>
        <w:rPr>
          <w:rStyle w:val="23"/>
        </w:rPr>
        <w:t>Перспективы укрепления материально-технической и информационного</w:t>
      </w:r>
      <w:r>
        <w:rPr>
          <w:rStyle w:val="24"/>
          <w:lang w:val="ru"/>
        </w:rPr>
        <w:t xml:space="preserve"> </w:t>
      </w:r>
      <w:r>
        <w:rPr>
          <w:rStyle w:val="23"/>
        </w:rPr>
        <w:t>пространства библиотеки</w:t>
      </w:r>
    </w:p>
    <w:p w:rsidR="009B435A" w:rsidRDefault="009B435A" w:rsidP="00974B7C">
      <w:pPr>
        <w:pStyle w:val="25"/>
        <w:numPr>
          <w:ilvl w:val="1"/>
          <w:numId w:val="1"/>
        </w:numPr>
        <w:shd w:val="clear" w:color="auto" w:fill="auto"/>
        <w:tabs>
          <w:tab w:val="left" w:pos="751"/>
        </w:tabs>
        <w:spacing w:after="0" w:line="370" w:lineRule="exact"/>
        <w:ind w:left="60" w:firstLine="0"/>
        <w:jc w:val="both"/>
      </w:pPr>
      <w:r>
        <w:rPr>
          <w:rStyle w:val="23"/>
        </w:rPr>
        <w:t>Освещение работы библиотеки в СМИ.</w:t>
      </w:r>
    </w:p>
    <w:p w:rsidR="006917DC" w:rsidRDefault="006917DC" w:rsidP="006917DC">
      <w:pPr>
        <w:pStyle w:val="25"/>
        <w:shd w:val="clear" w:color="auto" w:fill="auto"/>
        <w:spacing w:after="0" w:line="240" w:lineRule="auto"/>
        <w:ind w:left="60" w:right="80" w:firstLine="380"/>
        <w:jc w:val="both"/>
        <w:rPr>
          <w:rStyle w:val="23"/>
          <w:b/>
        </w:rPr>
      </w:pPr>
    </w:p>
    <w:p w:rsidR="009B435A" w:rsidRPr="006917DC" w:rsidRDefault="006917DC" w:rsidP="006917DC">
      <w:pPr>
        <w:pStyle w:val="25"/>
        <w:shd w:val="clear" w:color="auto" w:fill="auto"/>
        <w:spacing w:after="0" w:line="240" w:lineRule="auto"/>
        <w:ind w:left="60" w:right="80" w:firstLine="380"/>
        <w:jc w:val="both"/>
        <w:rPr>
          <w:b/>
        </w:rPr>
      </w:pPr>
      <w:r>
        <w:rPr>
          <w:rStyle w:val="23"/>
          <w:b/>
        </w:rPr>
        <w:t xml:space="preserve"> </w:t>
      </w:r>
      <w:r w:rsidR="009B435A" w:rsidRPr="006917DC">
        <w:rPr>
          <w:rStyle w:val="23"/>
          <w:b/>
        </w:rPr>
        <w:t>Описание составляется в свободной форме с учетом отражения перечисленных</w:t>
      </w:r>
      <w:r w:rsidR="009B435A" w:rsidRPr="006917DC">
        <w:rPr>
          <w:rStyle w:val="24"/>
          <w:b/>
          <w:lang w:val="ru"/>
        </w:rPr>
        <w:t xml:space="preserve"> </w:t>
      </w:r>
      <w:r>
        <w:rPr>
          <w:rStyle w:val="23"/>
          <w:b/>
        </w:rPr>
        <w:t>позиций и в соответствии с критериями.</w:t>
      </w:r>
    </w:p>
    <w:p w:rsidR="006917DC" w:rsidRDefault="006917DC" w:rsidP="00974B7C">
      <w:pPr>
        <w:jc w:val="both"/>
        <w:rPr>
          <w:rStyle w:val="23"/>
          <w:rFonts w:eastAsia="Arial Unicode MS"/>
          <w:lang w:val="ru-RU"/>
        </w:rPr>
      </w:pPr>
      <w:r>
        <w:rPr>
          <w:rStyle w:val="23"/>
          <w:rFonts w:eastAsia="Arial Unicode MS"/>
          <w:lang w:val="ru-RU"/>
        </w:rPr>
        <w:t xml:space="preserve">        </w:t>
      </w:r>
    </w:p>
    <w:p w:rsidR="005361EF" w:rsidRDefault="006917DC" w:rsidP="00974B7C">
      <w:pPr>
        <w:jc w:val="both"/>
      </w:pPr>
      <w:r>
        <w:rPr>
          <w:rStyle w:val="23"/>
          <w:rFonts w:eastAsia="Arial Unicode MS"/>
          <w:lang w:val="ru-RU"/>
        </w:rPr>
        <w:t xml:space="preserve">       Кроме</w:t>
      </w:r>
      <w:r>
        <w:rPr>
          <w:rStyle w:val="23"/>
          <w:rFonts w:eastAsia="Arial Unicode MS"/>
        </w:rPr>
        <w:t xml:space="preserve"> </w:t>
      </w:r>
      <w:r w:rsidR="009B435A">
        <w:rPr>
          <w:rStyle w:val="23"/>
          <w:rFonts w:eastAsia="Arial Unicode MS"/>
        </w:rPr>
        <w:t>заявленных разделов</w:t>
      </w:r>
      <w:r>
        <w:rPr>
          <w:rStyle w:val="23"/>
          <w:rFonts w:eastAsia="Arial Unicode MS"/>
          <w:lang w:val="ru-RU"/>
        </w:rPr>
        <w:t>,</w:t>
      </w:r>
      <w:r w:rsidR="009B435A">
        <w:rPr>
          <w:rStyle w:val="23"/>
          <w:rFonts w:eastAsia="Arial Unicode MS"/>
        </w:rPr>
        <w:t xml:space="preserve"> участники конкурса по желанию могут</w:t>
      </w:r>
      <w:r w:rsidR="009B435A">
        <w:rPr>
          <w:rStyle w:val="24"/>
          <w:rFonts w:eastAsia="Arial Unicode MS"/>
        </w:rPr>
        <w:t xml:space="preserve"> </w:t>
      </w:r>
      <w:r w:rsidR="009B435A">
        <w:rPr>
          <w:rStyle w:val="23"/>
          <w:rFonts w:eastAsia="Arial Unicode MS"/>
        </w:rPr>
        <w:t>представить методические, наглядные (фото) материалы не более 20 страниц,</w:t>
      </w:r>
      <w:r w:rsidR="009B435A">
        <w:rPr>
          <w:rStyle w:val="24"/>
          <w:rFonts w:eastAsia="Arial Unicode MS"/>
        </w:rPr>
        <w:t xml:space="preserve"> </w:t>
      </w:r>
      <w:r w:rsidR="009B435A">
        <w:rPr>
          <w:rStyle w:val="23"/>
          <w:rFonts w:eastAsia="Arial Unicode MS"/>
        </w:rPr>
        <w:t>отражающие работу библиотеки.</w:t>
      </w:r>
      <w:bookmarkStart w:id="0" w:name="_GoBack"/>
      <w:bookmarkEnd w:id="0"/>
    </w:p>
    <w:sectPr w:rsidR="005361EF" w:rsidSect="00974B7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335E90"/>
    <w:multiLevelType w:val="multilevel"/>
    <w:tmpl w:val="26305B7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60E"/>
    <w:rsid w:val="001E66C1"/>
    <w:rsid w:val="0040560E"/>
    <w:rsid w:val="006917DC"/>
    <w:rsid w:val="00974B7C"/>
    <w:rsid w:val="009B435A"/>
    <w:rsid w:val="00CC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D6AA4-491C-4715-AC58-2702C9CF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B435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5"/>
    <w:rsid w:val="009B43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rsid w:val="009B4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0">
    <w:name w:val="Заголовок №3"/>
    <w:basedOn w:val="3"/>
    <w:rsid w:val="009B4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Основной текст23"/>
    <w:basedOn w:val="a3"/>
    <w:rsid w:val="009B43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4">
    <w:name w:val="Основной текст24"/>
    <w:basedOn w:val="a3"/>
    <w:rsid w:val="009B43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3"/>
    <w:rsid w:val="009B435A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5">
    <w:name w:val="Основной текст25"/>
    <w:basedOn w:val="a"/>
    <w:link w:val="a3"/>
    <w:rsid w:val="009B435A"/>
    <w:pPr>
      <w:shd w:val="clear" w:color="auto" w:fill="FFFFFF"/>
      <w:spacing w:after="360" w:line="317" w:lineRule="exact"/>
      <w:ind w:hanging="940"/>
    </w:pPr>
    <w:rPr>
      <w:rFonts w:ascii="Times New Roman" w:eastAsia="Times New Roman" w:hAnsi="Times New Roman" w:cs="Times New Roman"/>
      <w:color w:val="auto"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1621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Румина</cp:lastModifiedBy>
  <cp:revision>5</cp:revision>
  <dcterms:created xsi:type="dcterms:W3CDTF">2020-01-15T11:32:00Z</dcterms:created>
  <dcterms:modified xsi:type="dcterms:W3CDTF">2020-01-15T13:39:00Z</dcterms:modified>
</cp:coreProperties>
</file>