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726" w:rsidRPr="00002C86" w:rsidRDefault="00805D3E">
      <w:pPr>
        <w:rPr>
          <w:rFonts w:ascii="Times New Roman" w:hAnsi="Times New Roman" w:cs="Times New Roman"/>
          <w:b/>
          <w:sz w:val="36"/>
          <w:szCs w:val="36"/>
        </w:rPr>
      </w:pPr>
      <w:r w:rsidRPr="00002C86">
        <w:rPr>
          <w:rFonts w:ascii="Times New Roman" w:hAnsi="Times New Roman" w:cs="Times New Roman"/>
          <w:b/>
          <w:sz w:val="36"/>
          <w:szCs w:val="36"/>
        </w:rPr>
        <w:t xml:space="preserve"> Положение о проведении Российского национального </w:t>
      </w:r>
      <w:bookmarkStart w:id="0" w:name="_GoBack"/>
      <w:bookmarkEnd w:id="0"/>
      <w:r w:rsidRPr="00002C86">
        <w:rPr>
          <w:rFonts w:ascii="Times New Roman" w:hAnsi="Times New Roman" w:cs="Times New Roman"/>
          <w:b/>
          <w:sz w:val="36"/>
          <w:szCs w:val="36"/>
        </w:rPr>
        <w:t>юниорского водного конкурса – 2020</w:t>
      </w:r>
    </w:p>
    <w:p w:rsidR="00805D3E" w:rsidRDefault="00805D3E">
      <w:pPr>
        <w:rPr>
          <w:rFonts w:ascii="Times New Roman" w:hAnsi="Times New Roman" w:cs="Times New Roman"/>
          <w:sz w:val="36"/>
          <w:szCs w:val="36"/>
        </w:rPr>
      </w:pPr>
    </w:p>
    <w:p w:rsidR="00090626" w:rsidRDefault="00805D3E" w:rsidP="00805D3E">
      <w:pPr>
        <w:rPr>
          <w:rFonts w:ascii="Times New Roman" w:hAnsi="Times New Roman" w:cs="Times New Roman"/>
          <w:sz w:val="28"/>
          <w:szCs w:val="28"/>
        </w:rPr>
      </w:pPr>
      <w:r w:rsidRPr="00F92EEE">
        <w:rPr>
          <w:rFonts w:ascii="Times New Roman" w:hAnsi="Times New Roman" w:cs="Times New Roman"/>
          <w:b/>
          <w:sz w:val="28"/>
          <w:szCs w:val="28"/>
        </w:rPr>
        <w:t>1.Цель конкурса:</w:t>
      </w:r>
      <w:r w:rsidR="00F92EEE">
        <w:rPr>
          <w:rFonts w:ascii="Times New Roman" w:hAnsi="Times New Roman" w:cs="Times New Roman"/>
          <w:sz w:val="28"/>
          <w:szCs w:val="28"/>
        </w:rPr>
        <w:t xml:space="preserve"> поддержка и поощрение научно- исследовательской и проектной деятельности российских школьников в сфере охраны восстановления и рационального использования водных ресурсов, направленной на решение задач устойчивого водопользования , в  том числе проблем водоподготовки и очистки загрязненных стоков, сохранение водного биоразнообрази</w:t>
      </w:r>
      <w:r w:rsidR="0015794E">
        <w:rPr>
          <w:rFonts w:ascii="Times New Roman" w:hAnsi="Times New Roman" w:cs="Times New Roman"/>
          <w:sz w:val="28"/>
          <w:szCs w:val="28"/>
        </w:rPr>
        <w:t>я</w:t>
      </w:r>
    </w:p>
    <w:p w:rsidR="0015794E" w:rsidRPr="0015794E" w:rsidRDefault="0015794E" w:rsidP="00805D3E">
      <w:pPr>
        <w:rPr>
          <w:rFonts w:ascii="Times New Roman" w:hAnsi="Times New Roman" w:cs="Times New Roman"/>
          <w:b/>
          <w:sz w:val="28"/>
          <w:szCs w:val="28"/>
        </w:rPr>
      </w:pPr>
      <w:r w:rsidRPr="0015794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Приложение №1</w:t>
      </w:r>
    </w:p>
    <w:p w:rsidR="00F92EEE" w:rsidRDefault="00F92EEE" w:rsidP="00805D3E">
      <w:pPr>
        <w:rPr>
          <w:rFonts w:ascii="Times New Roman" w:hAnsi="Times New Roman" w:cs="Times New Roman"/>
          <w:sz w:val="28"/>
          <w:szCs w:val="28"/>
        </w:rPr>
      </w:pPr>
      <w:r w:rsidRPr="00F92EEE">
        <w:rPr>
          <w:rFonts w:ascii="Times New Roman" w:hAnsi="Times New Roman" w:cs="Times New Roman"/>
          <w:b/>
          <w:sz w:val="28"/>
          <w:szCs w:val="28"/>
        </w:rPr>
        <w:t>2. Участники конкурса: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Участником Конкурса может быть любой учащийся</w:t>
      </w:r>
      <w:r w:rsidR="006270E5">
        <w:rPr>
          <w:rFonts w:ascii="Times New Roman" w:hAnsi="Times New Roman" w:cs="Times New Roman"/>
          <w:sz w:val="28"/>
          <w:szCs w:val="28"/>
        </w:rPr>
        <w:t xml:space="preserve"> старших классов общеобразовательных школ в возрасте от 14 до 20 лет.</w:t>
      </w:r>
    </w:p>
    <w:p w:rsidR="0015794E" w:rsidRDefault="0015794E" w:rsidP="00805D3E">
      <w:pPr>
        <w:rPr>
          <w:rFonts w:ascii="Times New Roman" w:hAnsi="Times New Roman" w:cs="Times New Roman"/>
          <w:sz w:val="28"/>
          <w:szCs w:val="28"/>
        </w:rPr>
      </w:pPr>
    </w:p>
    <w:p w:rsidR="000543FE" w:rsidRPr="000543FE" w:rsidRDefault="0015794E" w:rsidP="001579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43FE" w:rsidRPr="000543FE">
        <w:rPr>
          <w:b/>
          <w:u w:val="single" w:color="000000"/>
        </w:rPr>
        <w:t xml:space="preserve"> </w:t>
      </w:r>
      <w:r w:rsidR="000543FE" w:rsidRPr="000543FE">
        <w:rPr>
          <w:rFonts w:ascii="Times New Roman" w:hAnsi="Times New Roman" w:cs="Times New Roman"/>
          <w:b/>
          <w:sz w:val="28"/>
          <w:szCs w:val="28"/>
          <w:u w:val="single" w:color="000000"/>
        </w:rPr>
        <w:t>3</w:t>
      </w:r>
      <w:r w:rsidR="000543FE" w:rsidRPr="000543FE">
        <w:rPr>
          <w:rFonts w:ascii="Times New Roman" w:hAnsi="Times New Roman" w:cs="Times New Roman"/>
          <w:b/>
          <w:sz w:val="28"/>
          <w:szCs w:val="28"/>
          <w:u w:val="single" w:color="000000"/>
        </w:rPr>
        <w:t>. Темы для конкурсных проектов.</w:t>
      </w:r>
      <w:r w:rsidR="000543FE" w:rsidRPr="000543FE">
        <w:rPr>
          <w:rFonts w:ascii="Times New Roman" w:hAnsi="Times New Roman" w:cs="Times New Roman"/>
          <w:sz w:val="28"/>
          <w:szCs w:val="28"/>
        </w:rPr>
        <w:t xml:space="preserve"> Школьники могут выбрать тему в широком диапазоне - охрана и восстановление водных ресурсов/управление водными ресурсами, устойчивое развитие региона, при этом, исследование должно быть ориентировано на оздоровление среды обитания людей и экосистем и </w:t>
      </w:r>
      <w:r w:rsidR="000543FE" w:rsidRPr="000543FE">
        <w:rPr>
          <w:rFonts w:ascii="Times New Roman" w:hAnsi="Times New Roman" w:cs="Times New Roman"/>
          <w:b/>
          <w:sz w:val="28"/>
          <w:szCs w:val="28"/>
        </w:rPr>
        <w:t>получение научно-практического результата</w:t>
      </w:r>
      <w:r w:rsidR="000543FE" w:rsidRPr="000543FE">
        <w:rPr>
          <w:rFonts w:ascii="Times New Roman" w:hAnsi="Times New Roman" w:cs="Times New Roman"/>
          <w:sz w:val="28"/>
          <w:szCs w:val="28"/>
        </w:rPr>
        <w:t xml:space="preserve">. Конкурсанты должны быть готовы представить проекты в области естественных и социальных наук, включая </w:t>
      </w:r>
      <w:proofErr w:type="spellStart"/>
      <w:r w:rsidR="000543FE" w:rsidRPr="000543FE">
        <w:rPr>
          <w:rFonts w:ascii="Times New Roman" w:hAnsi="Times New Roman" w:cs="Times New Roman"/>
          <w:sz w:val="28"/>
          <w:szCs w:val="28"/>
        </w:rPr>
        <w:t>форсайт</w:t>
      </w:r>
      <w:proofErr w:type="spellEnd"/>
      <w:r w:rsidR="000543FE" w:rsidRPr="000543FE">
        <w:rPr>
          <w:rFonts w:ascii="Times New Roman" w:hAnsi="Times New Roman" w:cs="Times New Roman"/>
          <w:sz w:val="28"/>
          <w:szCs w:val="28"/>
        </w:rPr>
        <w:t xml:space="preserve">-проекты, используя современные научные методы и подходы к решению водных проблем и проблем устойчивого развития, принимая также во внимание первоочередные задачи  государственной политики в области охраны, восстановления и рационального использования водных ресурсов. Приветствуются проекты, направленные на решение муниципальных водных проблем. Необходимым требованием является применение стандартных научно-исследовательских методик и методологий проведения экспериментов, мониторинга и представления результатов, включая статистическую обработку. При этом, апробация новых подходов и методик рассматривается как отдельный проект. </w:t>
      </w:r>
    </w:p>
    <w:p w:rsidR="000543FE" w:rsidRPr="000543FE" w:rsidRDefault="000543FE" w:rsidP="000543FE">
      <w:pPr>
        <w:spacing w:line="324" w:lineRule="auto"/>
        <w:ind w:left="-3"/>
        <w:rPr>
          <w:rFonts w:ascii="Times New Roman" w:hAnsi="Times New Roman" w:cs="Times New Roman"/>
          <w:sz w:val="28"/>
          <w:szCs w:val="28"/>
        </w:rPr>
      </w:pPr>
      <w:r w:rsidRPr="000543FE">
        <w:rPr>
          <w:rFonts w:ascii="Times New Roman" w:hAnsi="Times New Roman" w:cs="Times New Roman"/>
          <w:b/>
          <w:sz w:val="28"/>
          <w:szCs w:val="28"/>
        </w:rPr>
        <w:t>Конкурсанты в обязательном порядке</w:t>
      </w:r>
      <w:r w:rsidRPr="000543FE">
        <w:rPr>
          <w:rFonts w:ascii="Times New Roman" w:hAnsi="Times New Roman" w:cs="Times New Roman"/>
          <w:sz w:val="28"/>
          <w:szCs w:val="28"/>
        </w:rPr>
        <w:t xml:space="preserve"> представляют предложения по возможности прямого внедрения результатов проекта с расчетом затрат, или оценку затрат при выполнении своего проекта. Конкурсантам предлагается также сформулировать 3 – 5 рекомендаций по сбережению воды в семье, в школе и на предприятиях в качестве дополнения к представляемому проекту.  </w:t>
      </w:r>
    </w:p>
    <w:p w:rsidR="000543FE" w:rsidRPr="000543FE" w:rsidRDefault="000543FE" w:rsidP="000543FE">
      <w:pPr>
        <w:spacing w:line="324" w:lineRule="auto"/>
        <w:ind w:left="-3"/>
        <w:rPr>
          <w:rFonts w:ascii="Times New Roman" w:hAnsi="Times New Roman" w:cs="Times New Roman"/>
          <w:sz w:val="28"/>
          <w:szCs w:val="28"/>
        </w:rPr>
      </w:pPr>
      <w:r w:rsidRPr="000543FE">
        <w:rPr>
          <w:rFonts w:ascii="Times New Roman" w:hAnsi="Times New Roman" w:cs="Times New Roman"/>
          <w:sz w:val="28"/>
          <w:szCs w:val="28"/>
        </w:rPr>
        <w:lastRenderedPageBreak/>
        <w:t xml:space="preserve">Проект может быть выполнен группой старшеклассников, при этом количество участников, представляющих один проект в </w:t>
      </w:r>
      <w:proofErr w:type="gramStart"/>
      <w:r w:rsidRPr="000543FE">
        <w:rPr>
          <w:rFonts w:ascii="Times New Roman" w:hAnsi="Times New Roman" w:cs="Times New Roman"/>
          <w:sz w:val="28"/>
          <w:szCs w:val="28"/>
        </w:rPr>
        <w:t>финале  общероссийского</w:t>
      </w:r>
      <w:proofErr w:type="gramEnd"/>
      <w:r w:rsidRPr="000543FE">
        <w:rPr>
          <w:rFonts w:ascii="Times New Roman" w:hAnsi="Times New Roman" w:cs="Times New Roman"/>
          <w:sz w:val="28"/>
          <w:szCs w:val="28"/>
        </w:rPr>
        <w:t xml:space="preserve"> этапа Конкурса, </w:t>
      </w:r>
      <w:r w:rsidRPr="000543FE">
        <w:rPr>
          <w:rFonts w:ascii="Times New Roman" w:hAnsi="Times New Roman" w:cs="Times New Roman"/>
          <w:b/>
          <w:sz w:val="28"/>
          <w:szCs w:val="28"/>
        </w:rPr>
        <w:t>не может быть больше двух человек</w:t>
      </w:r>
      <w:r w:rsidRPr="000543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B3B6F" w:rsidRPr="00090626" w:rsidRDefault="002B3B6F" w:rsidP="002B3B6F">
      <w:pPr>
        <w:numPr>
          <w:ilvl w:val="0"/>
          <w:numId w:val="3"/>
        </w:numPr>
        <w:spacing w:after="68" w:line="256" w:lineRule="auto"/>
        <w:ind w:hanging="221"/>
        <w:rPr>
          <w:rFonts w:ascii="Times New Roman" w:hAnsi="Times New Roman" w:cs="Times New Roman"/>
          <w:sz w:val="28"/>
          <w:szCs w:val="28"/>
        </w:rPr>
      </w:pPr>
      <w:r w:rsidRPr="00090626">
        <w:rPr>
          <w:rFonts w:ascii="Times New Roman" w:hAnsi="Times New Roman" w:cs="Times New Roman"/>
          <w:b/>
          <w:sz w:val="28"/>
          <w:szCs w:val="28"/>
          <w:u w:val="single" w:color="000000"/>
        </w:rPr>
        <w:t>Критерии оценки проекта.</w:t>
      </w:r>
      <w:r w:rsidRPr="0009062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B3B6F" w:rsidRPr="00090626" w:rsidRDefault="002B3B6F" w:rsidP="002B3B6F">
      <w:pPr>
        <w:spacing w:line="316" w:lineRule="auto"/>
        <w:ind w:left="-13" w:firstLine="540"/>
        <w:rPr>
          <w:rFonts w:ascii="Times New Roman" w:hAnsi="Times New Roman" w:cs="Times New Roman"/>
          <w:sz w:val="28"/>
          <w:szCs w:val="28"/>
        </w:rPr>
      </w:pPr>
      <w:r w:rsidRPr="00090626">
        <w:rPr>
          <w:rFonts w:ascii="Times New Roman" w:hAnsi="Times New Roman" w:cs="Times New Roman"/>
          <w:sz w:val="28"/>
          <w:szCs w:val="28"/>
          <w:u w:val="single" w:color="000000"/>
        </w:rPr>
        <w:t>5.1.</w:t>
      </w:r>
      <w:r w:rsidRPr="00090626">
        <w:rPr>
          <w:rFonts w:ascii="Times New Roman" w:hAnsi="Times New Roman" w:cs="Times New Roman"/>
          <w:sz w:val="28"/>
          <w:szCs w:val="28"/>
        </w:rPr>
        <w:t xml:space="preserve"> При оценке проекта на общероссийском этапе Конкурса Национальный номинационный комитет руководствуется </w:t>
      </w:r>
      <w:r w:rsidRPr="00090626">
        <w:rPr>
          <w:rFonts w:ascii="Times New Roman" w:hAnsi="Times New Roman" w:cs="Times New Roman"/>
          <w:b/>
          <w:sz w:val="28"/>
          <w:szCs w:val="28"/>
        </w:rPr>
        <w:t>следующими критериями</w:t>
      </w:r>
      <w:r w:rsidRPr="00090626">
        <w:rPr>
          <w:rFonts w:ascii="Times New Roman" w:hAnsi="Times New Roman" w:cs="Times New Roman"/>
          <w:sz w:val="28"/>
          <w:szCs w:val="28"/>
        </w:rPr>
        <w:t xml:space="preserve"> оценки проектов (принятыми также на международном юниорском водном конкурсе): </w:t>
      </w:r>
      <w:r w:rsidRPr="00090626">
        <w:rPr>
          <w:rFonts w:ascii="Times New Roman" w:hAnsi="Times New Roman" w:cs="Times New Roman"/>
          <w:sz w:val="28"/>
          <w:szCs w:val="28"/>
          <w:u w:val="single" w:color="000000"/>
        </w:rPr>
        <w:t>5.1.1. Новизна</w:t>
      </w:r>
      <w:r w:rsidRPr="000906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3B6F" w:rsidRPr="00090626" w:rsidRDefault="002B3B6F" w:rsidP="002B3B6F">
      <w:pPr>
        <w:numPr>
          <w:ilvl w:val="0"/>
          <w:numId w:val="4"/>
        </w:numPr>
        <w:spacing w:after="65" w:line="264" w:lineRule="auto"/>
        <w:ind w:hanging="127"/>
        <w:jc w:val="both"/>
        <w:rPr>
          <w:rFonts w:ascii="Times New Roman" w:hAnsi="Times New Roman" w:cs="Times New Roman"/>
          <w:sz w:val="28"/>
          <w:szCs w:val="28"/>
        </w:rPr>
      </w:pPr>
      <w:r w:rsidRPr="00090626">
        <w:rPr>
          <w:rFonts w:ascii="Times New Roman" w:hAnsi="Times New Roman" w:cs="Times New Roman"/>
          <w:sz w:val="28"/>
          <w:szCs w:val="28"/>
        </w:rPr>
        <w:t xml:space="preserve">Является ли проблема, раскрываемая автором, никем ранее не </w:t>
      </w:r>
      <w:proofErr w:type="spellStart"/>
      <w:r w:rsidRPr="00090626">
        <w:rPr>
          <w:rFonts w:ascii="Times New Roman" w:hAnsi="Times New Roman" w:cs="Times New Roman"/>
          <w:sz w:val="28"/>
          <w:szCs w:val="28"/>
        </w:rPr>
        <w:t>исследовавшейся</w:t>
      </w:r>
      <w:proofErr w:type="spellEnd"/>
      <w:r w:rsidRPr="00090626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2B3B6F" w:rsidRPr="00090626" w:rsidRDefault="002B3B6F" w:rsidP="002B3B6F">
      <w:pPr>
        <w:numPr>
          <w:ilvl w:val="0"/>
          <w:numId w:val="4"/>
        </w:numPr>
        <w:spacing w:after="68" w:line="264" w:lineRule="auto"/>
        <w:ind w:hanging="127"/>
        <w:jc w:val="both"/>
        <w:rPr>
          <w:rFonts w:ascii="Times New Roman" w:hAnsi="Times New Roman" w:cs="Times New Roman"/>
          <w:sz w:val="28"/>
          <w:szCs w:val="28"/>
        </w:rPr>
      </w:pPr>
      <w:r w:rsidRPr="00090626">
        <w:rPr>
          <w:rFonts w:ascii="Times New Roman" w:hAnsi="Times New Roman" w:cs="Times New Roman"/>
          <w:sz w:val="28"/>
          <w:szCs w:val="28"/>
        </w:rPr>
        <w:t xml:space="preserve">Использует ли автор какие-либо новые методики и инструменты исследования? </w:t>
      </w:r>
    </w:p>
    <w:p w:rsidR="002B3B6F" w:rsidRPr="00090626" w:rsidRDefault="002B3B6F" w:rsidP="002B3B6F">
      <w:pPr>
        <w:numPr>
          <w:ilvl w:val="0"/>
          <w:numId w:val="4"/>
        </w:numPr>
        <w:spacing w:after="52" w:line="264" w:lineRule="auto"/>
        <w:ind w:hanging="127"/>
        <w:jc w:val="both"/>
        <w:rPr>
          <w:rFonts w:ascii="Times New Roman" w:hAnsi="Times New Roman" w:cs="Times New Roman"/>
          <w:sz w:val="28"/>
          <w:szCs w:val="28"/>
        </w:rPr>
      </w:pPr>
      <w:r w:rsidRPr="00090626">
        <w:rPr>
          <w:rFonts w:ascii="Times New Roman" w:hAnsi="Times New Roman" w:cs="Times New Roman"/>
          <w:sz w:val="28"/>
          <w:szCs w:val="28"/>
        </w:rPr>
        <w:t xml:space="preserve">Изучаются ли неизвестные до сих пор аспекты </w:t>
      </w:r>
      <w:proofErr w:type="spellStart"/>
      <w:r w:rsidRPr="00090626">
        <w:rPr>
          <w:rFonts w:ascii="Times New Roman" w:hAnsi="Times New Roman" w:cs="Times New Roman"/>
          <w:sz w:val="28"/>
          <w:szCs w:val="28"/>
        </w:rPr>
        <w:t>исследовавшейся</w:t>
      </w:r>
      <w:proofErr w:type="spellEnd"/>
      <w:r w:rsidRPr="00090626">
        <w:rPr>
          <w:rFonts w:ascii="Times New Roman" w:hAnsi="Times New Roman" w:cs="Times New Roman"/>
          <w:sz w:val="28"/>
          <w:szCs w:val="28"/>
        </w:rPr>
        <w:t xml:space="preserve"> ранее проблемы? </w:t>
      </w:r>
    </w:p>
    <w:p w:rsidR="002B3B6F" w:rsidRPr="00090626" w:rsidRDefault="002B3B6F" w:rsidP="002B3B6F">
      <w:pPr>
        <w:pStyle w:val="1"/>
        <w:spacing w:after="0"/>
        <w:ind w:left="536"/>
        <w:rPr>
          <w:sz w:val="28"/>
          <w:szCs w:val="28"/>
        </w:rPr>
      </w:pPr>
      <w:r w:rsidRPr="00090626">
        <w:rPr>
          <w:sz w:val="28"/>
          <w:szCs w:val="28"/>
        </w:rPr>
        <w:t>5.1.2. Актуальность</w:t>
      </w:r>
      <w:r w:rsidRPr="00090626">
        <w:rPr>
          <w:sz w:val="28"/>
          <w:szCs w:val="28"/>
          <w:u w:val="none"/>
        </w:rPr>
        <w:t xml:space="preserve"> </w:t>
      </w:r>
    </w:p>
    <w:p w:rsidR="002B3B6F" w:rsidRPr="00090626" w:rsidRDefault="002B3B6F" w:rsidP="002B3B6F">
      <w:pPr>
        <w:spacing w:after="74"/>
        <w:ind w:left="-3"/>
        <w:rPr>
          <w:rFonts w:ascii="Times New Roman" w:hAnsi="Times New Roman" w:cs="Times New Roman"/>
          <w:sz w:val="28"/>
          <w:szCs w:val="28"/>
        </w:rPr>
      </w:pPr>
      <w:r w:rsidRPr="00090626">
        <w:rPr>
          <w:rFonts w:ascii="Times New Roman" w:hAnsi="Times New Roman" w:cs="Times New Roman"/>
          <w:sz w:val="28"/>
          <w:szCs w:val="28"/>
        </w:rPr>
        <w:t xml:space="preserve">Актуальность проекта оценивается как с точки зрения научной значимости, так и общей значимости для окружающей среды и для общества: </w:t>
      </w:r>
    </w:p>
    <w:p w:rsidR="002B3B6F" w:rsidRPr="00090626" w:rsidRDefault="002B3B6F" w:rsidP="002B3B6F">
      <w:pPr>
        <w:spacing w:after="47"/>
        <w:ind w:left="-3"/>
        <w:rPr>
          <w:rFonts w:ascii="Times New Roman" w:hAnsi="Times New Roman" w:cs="Times New Roman"/>
          <w:sz w:val="28"/>
          <w:szCs w:val="28"/>
        </w:rPr>
      </w:pPr>
      <w:r w:rsidRPr="00090626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090626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090626">
        <w:rPr>
          <w:rFonts w:ascii="Times New Roman" w:hAnsi="Times New Roman" w:cs="Times New Roman"/>
          <w:sz w:val="28"/>
          <w:szCs w:val="28"/>
        </w:rPr>
        <w:t xml:space="preserve">Нацелен ли проект на решение важной проблемы в области охраны водной среды? </w:t>
      </w:r>
    </w:p>
    <w:p w:rsidR="002B3B6F" w:rsidRPr="00090626" w:rsidRDefault="002B3B6F" w:rsidP="002B3B6F">
      <w:pPr>
        <w:spacing w:line="328" w:lineRule="auto"/>
        <w:ind w:left="-3"/>
        <w:rPr>
          <w:rFonts w:ascii="Times New Roman" w:hAnsi="Times New Roman" w:cs="Times New Roman"/>
          <w:sz w:val="28"/>
          <w:szCs w:val="28"/>
        </w:rPr>
      </w:pPr>
      <w:r w:rsidRPr="00090626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090626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090626">
        <w:rPr>
          <w:rFonts w:ascii="Times New Roman" w:hAnsi="Times New Roman" w:cs="Times New Roman"/>
          <w:sz w:val="28"/>
          <w:szCs w:val="28"/>
        </w:rPr>
        <w:t xml:space="preserve">Научная значимость проекта: относится ли он к области фундаментальных или прикладных исследований?  </w:t>
      </w:r>
    </w:p>
    <w:p w:rsidR="002B3B6F" w:rsidRPr="00090626" w:rsidRDefault="002B3B6F" w:rsidP="002B3B6F">
      <w:pPr>
        <w:spacing w:after="50" w:line="285" w:lineRule="auto"/>
        <w:ind w:left="-4" w:right="178"/>
        <w:rPr>
          <w:rFonts w:ascii="Times New Roman" w:hAnsi="Times New Roman" w:cs="Times New Roman"/>
          <w:sz w:val="28"/>
          <w:szCs w:val="28"/>
        </w:rPr>
      </w:pPr>
      <w:r w:rsidRPr="00090626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090626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090626">
        <w:rPr>
          <w:rFonts w:ascii="Times New Roman" w:hAnsi="Times New Roman" w:cs="Times New Roman"/>
          <w:b/>
          <w:sz w:val="28"/>
          <w:szCs w:val="28"/>
        </w:rPr>
        <w:t xml:space="preserve">Практическая значимость проекта: насколько возможно прямое внедрение результатов проекта? Насколько корректно проведен расчет экономической эффективности / затрат на реализацию проекта? </w:t>
      </w:r>
    </w:p>
    <w:p w:rsidR="002B3B6F" w:rsidRPr="00090626" w:rsidRDefault="002B3B6F" w:rsidP="002B3B6F">
      <w:pPr>
        <w:spacing w:after="46"/>
        <w:ind w:left="-3"/>
        <w:rPr>
          <w:rFonts w:ascii="Times New Roman" w:hAnsi="Times New Roman" w:cs="Times New Roman"/>
          <w:sz w:val="28"/>
          <w:szCs w:val="28"/>
        </w:rPr>
      </w:pPr>
      <w:r w:rsidRPr="00090626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090626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090626">
        <w:rPr>
          <w:rFonts w:ascii="Times New Roman" w:hAnsi="Times New Roman" w:cs="Times New Roman"/>
          <w:sz w:val="28"/>
          <w:szCs w:val="28"/>
        </w:rPr>
        <w:t xml:space="preserve">Может ли проект улучшить </w:t>
      </w:r>
      <w:proofErr w:type="gramStart"/>
      <w:r w:rsidRPr="00090626">
        <w:rPr>
          <w:rFonts w:ascii="Times New Roman" w:hAnsi="Times New Roman" w:cs="Times New Roman"/>
          <w:sz w:val="28"/>
          <w:szCs w:val="28"/>
        </w:rPr>
        <w:t>качество:  (</w:t>
      </w:r>
      <w:proofErr w:type="gramEnd"/>
      <w:r w:rsidRPr="00090626">
        <w:rPr>
          <w:rFonts w:ascii="Times New Roman" w:hAnsi="Times New Roman" w:cs="Times New Roman"/>
          <w:sz w:val="28"/>
          <w:szCs w:val="28"/>
        </w:rPr>
        <w:t xml:space="preserve">а) окружающей среды, (б) жизни людей? </w:t>
      </w:r>
    </w:p>
    <w:p w:rsidR="002B3B6F" w:rsidRPr="00090626" w:rsidRDefault="002B3B6F" w:rsidP="002B3B6F">
      <w:pPr>
        <w:spacing w:after="46"/>
        <w:ind w:left="-3"/>
        <w:rPr>
          <w:rFonts w:ascii="Times New Roman" w:hAnsi="Times New Roman" w:cs="Times New Roman"/>
          <w:sz w:val="28"/>
          <w:szCs w:val="28"/>
        </w:rPr>
      </w:pPr>
      <w:r w:rsidRPr="00090626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090626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090626">
        <w:rPr>
          <w:rFonts w:ascii="Times New Roman" w:hAnsi="Times New Roman" w:cs="Times New Roman"/>
          <w:sz w:val="28"/>
          <w:szCs w:val="28"/>
        </w:rPr>
        <w:t xml:space="preserve">Предлагает ли проект новые решения старых проблем? </w:t>
      </w:r>
    </w:p>
    <w:p w:rsidR="002B3B6F" w:rsidRPr="00090626" w:rsidRDefault="002B3B6F" w:rsidP="002B3B6F">
      <w:pPr>
        <w:spacing w:after="46"/>
        <w:ind w:left="-3"/>
        <w:rPr>
          <w:rFonts w:ascii="Times New Roman" w:hAnsi="Times New Roman" w:cs="Times New Roman"/>
          <w:sz w:val="28"/>
          <w:szCs w:val="28"/>
        </w:rPr>
      </w:pPr>
      <w:r w:rsidRPr="00090626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090626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090626">
        <w:rPr>
          <w:rFonts w:ascii="Times New Roman" w:hAnsi="Times New Roman" w:cs="Times New Roman"/>
          <w:sz w:val="28"/>
          <w:szCs w:val="28"/>
        </w:rPr>
        <w:t xml:space="preserve">Способствует ли проект повышению осведомленности людей о проблемах водного сектора? </w:t>
      </w:r>
    </w:p>
    <w:p w:rsidR="002B3B6F" w:rsidRPr="00090626" w:rsidRDefault="002B3B6F" w:rsidP="002B3B6F">
      <w:pPr>
        <w:spacing w:after="47"/>
        <w:ind w:left="-3"/>
        <w:rPr>
          <w:rFonts w:ascii="Times New Roman" w:hAnsi="Times New Roman" w:cs="Times New Roman"/>
          <w:sz w:val="28"/>
          <w:szCs w:val="28"/>
        </w:rPr>
      </w:pPr>
      <w:r w:rsidRPr="00090626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090626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090626">
        <w:rPr>
          <w:rFonts w:ascii="Times New Roman" w:hAnsi="Times New Roman" w:cs="Times New Roman"/>
          <w:sz w:val="28"/>
          <w:szCs w:val="28"/>
        </w:rPr>
        <w:t xml:space="preserve">Сочетает ли проект экологические и социальные аспекты? </w:t>
      </w:r>
    </w:p>
    <w:p w:rsidR="002B3B6F" w:rsidRPr="00090626" w:rsidRDefault="002B3B6F" w:rsidP="002B3B6F">
      <w:pPr>
        <w:spacing w:line="328" w:lineRule="auto"/>
        <w:ind w:left="-3"/>
        <w:rPr>
          <w:rFonts w:ascii="Times New Roman" w:hAnsi="Times New Roman" w:cs="Times New Roman"/>
          <w:sz w:val="28"/>
          <w:szCs w:val="28"/>
        </w:rPr>
      </w:pPr>
      <w:r w:rsidRPr="00090626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090626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090626">
        <w:rPr>
          <w:rFonts w:ascii="Times New Roman" w:hAnsi="Times New Roman" w:cs="Times New Roman"/>
          <w:sz w:val="28"/>
          <w:szCs w:val="28"/>
        </w:rPr>
        <w:t xml:space="preserve">Направлен ли проект на оценку, прогноз и разработку программ экологически устойчивого развития региона? </w:t>
      </w:r>
    </w:p>
    <w:p w:rsidR="002B3B6F" w:rsidRPr="00090626" w:rsidRDefault="002B3B6F" w:rsidP="002B3B6F">
      <w:pPr>
        <w:spacing w:after="84" w:line="256" w:lineRule="auto"/>
        <w:ind w:left="536"/>
        <w:rPr>
          <w:rFonts w:ascii="Times New Roman" w:hAnsi="Times New Roman" w:cs="Times New Roman"/>
          <w:sz w:val="28"/>
          <w:szCs w:val="28"/>
        </w:rPr>
      </w:pPr>
      <w:r w:rsidRPr="00090626">
        <w:rPr>
          <w:rFonts w:ascii="Times New Roman" w:hAnsi="Times New Roman" w:cs="Times New Roman"/>
          <w:sz w:val="28"/>
          <w:szCs w:val="28"/>
          <w:u w:val="single" w:color="000000"/>
        </w:rPr>
        <w:t>5.1.3. Творческий подход.</w:t>
      </w:r>
      <w:r w:rsidRPr="000906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3B6F" w:rsidRPr="00090626" w:rsidRDefault="002B3B6F" w:rsidP="002B3B6F">
      <w:pPr>
        <w:spacing w:after="79"/>
        <w:ind w:left="-3"/>
        <w:rPr>
          <w:rFonts w:ascii="Times New Roman" w:hAnsi="Times New Roman" w:cs="Times New Roman"/>
          <w:sz w:val="28"/>
          <w:szCs w:val="28"/>
        </w:rPr>
      </w:pPr>
      <w:r w:rsidRPr="00090626">
        <w:rPr>
          <w:rFonts w:ascii="Times New Roman" w:hAnsi="Times New Roman" w:cs="Times New Roman"/>
          <w:sz w:val="28"/>
          <w:szCs w:val="28"/>
        </w:rPr>
        <w:t xml:space="preserve">Необходимо продемонстрировать творческий подход в следующих аспектах: </w:t>
      </w:r>
    </w:p>
    <w:p w:rsidR="002B3B6F" w:rsidRPr="00090626" w:rsidRDefault="002B3B6F" w:rsidP="002B3B6F">
      <w:pPr>
        <w:spacing w:after="40"/>
        <w:ind w:left="-3"/>
        <w:rPr>
          <w:rFonts w:ascii="Times New Roman" w:hAnsi="Times New Roman" w:cs="Times New Roman"/>
          <w:sz w:val="28"/>
          <w:szCs w:val="28"/>
        </w:rPr>
      </w:pPr>
      <w:r w:rsidRPr="00090626">
        <w:rPr>
          <w:rFonts w:ascii="Times New Roman" w:eastAsia="Segoe UI Symbol" w:hAnsi="Times New Roman" w:cs="Times New Roman"/>
          <w:sz w:val="28"/>
          <w:szCs w:val="28"/>
        </w:rPr>
        <w:lastRenderedPageBreak/>
        <w:t>−</w:t>
      </w:r>
      <w:r w:rsidRPr="00090626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090626">
        <w:rPr>
          <w:rFonts w:ascii="Times New Roman" w:hAnsi="Times New Roman" w:cs="Times New Roman"/>
          <w:sz w:val="28"/>
          <w:szCs w:val="28"/>
        </w:rPr>
        <w:t xml:space="preserve">постановка проблемы; </w:t>
      </w:r>
    </w:p>
    <w:p w:rsidR="002B3B6F" w:rsidRPr="00090626" w:rsidRDefault="002B3B6F" w:rsidP="002B3B6F">
      <w:pPr>
        <w:spacing w:after="38"/>
        <w:ind w:left="-3"/>
        <w:rPr>
          <w:rFonts w:ascii="Times New Roman" w:hAnsi="Times New Roman" w:cs="Times New Roman"/>
          <w:sz w:val="28"/>
          <w:szCs w:val="28"/>
        </w:rPr>
      </w:pPr>
      <w:r w:rsidRPr="00090626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090626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090626">
        <w:rPr>
          <w:rFonts w:ascii="Times New Roman" w:hAnsi="Times New Roman" w:cs="Times New Roman"/>
          <w:sz w:val="28"/>
          <w:szCs w:val="28"/>
        </w:rPr>
        <w:t xml:space="preserve">решение проблемы; </w:t>
      </w:r>
    </w:p>
    <w:p w:rsidR="002B3B6F" w:rsidRPr="00090626" w:rsidRDefault="002B3B6F" w:rsidP="002B3B6F">
      <w:pPr>
        <w:spacing w:after="43"/>
        <w:ind w:left="-3"/>
        <w:rPr>
          <w:rFonts w:ascii="Times New Roman" w:hAnsi="Times New Roman" w:cs="Times New Roman"/>
          <w:sz w:val="28"/>
          <w:szCs w:val="28"/>
        </w:rPr>
      </w:pPr>
      <w:r w:rsidRPr="00090626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090626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090626">
        <w:rPr>
          <w:rFonts w:ascii="Times New Roman" w:hAnsi="Times New Roman" w:cs="Times New Roman"/>
          <w:sz w:val="28"/>
          <w:szCs w:val="28"/>
        </w:rPr>
        <w:t xml:space="preserve">анализ данных; </w:t>
      </w:r>
    </w:p>
    <w:p w:rsidR="002B3B6F" w:rsidRPr="00090626" w:rsidRDefault="002B3B6F" w:rsidP="002B3B6F">
      <w:pPr>
        <w:spacing w:after="46"/>
        <w:ind w:left="-3"/>
        <w:rPr>
          <w:rFonts w:ascii="Times New Roman" w:hAnsi="Times New Roman" w:cs="Times New Roman"/>
          <w:sz w:val="28"/>
          <w:szCs w:val="28"/>
        </w:rPr>
      </w:pPr>
      <w:r w:rsidRPr="00090626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090626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090626">
        <w:rPr>
          <w:rFonts w:ascii="Times New Roman" w:hAnsi="Times New Roman" w:cs="Times New Roman"/>
          <w:sz w:val="28"/>
          <w:szCs w:val="28"/>
        </w:rPr>
        <w:t xml:space="preserve">постановка экспериментов и организация исследований; </w:t>
      </w:r>
    </w:p>
    <w:p w:rsidR="002B3B6F" w:rsidRPr="00090626" w:rsidRDefault="002B3B6F" w:rsidP="002B3B6F">
      <w:pPr>
        <w:ind w:left="-3"/>
        <w:rPr>
          <w:rFonts w:ascii="Times New Roman" w:hAnsi="Times New Roman" w:cs="Times New Roman"/>
          <w:sz w:val="28"/>
          <w:szCs w:val="28"/>
        </w:rPr>
      </w:pPr>
      <w:r w:rsidRPr="00090626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090626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090626">
        <w:rPr>
          <w:rFonts w:ascii="Times New Roman" w:hAnsi="Times New Roman" w:cs="Times New Roman"/>
          <w:sz w:val="28"/>
          <w:szCs w:val="28"/>
        </w:rPr>
        <w:t xml:space="preserve">распространение результатов и повышение осведомленности о проблеме. </w:t>
      </w:r>
    </w:p>
    <w:p w:rsidR="002B3B6F" w:rsidRPr="00090626" w:rsidRDefault="002B3B6F" w:rsidP="002B3B6F">
      <w:pPr>
        <w:spacing w:after="0" w:line="256" w:lineRule="auto"/>
        <w:ind w:left="1"/>
        <w:rPr>
          <w:rFonts w:ascii="Times New Roman" w:hAnsi="Times New Roman" w:cs="Times New Roman"/>
          <w:sz w:val="28"/>
          <w:szCs w:val="28"/>
        </w:rPr>
      </w:pPr>
      <w:r w:rsidRPr="000906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3B6F" w:rsidRPr="00090626" w:rsidRDefault="002B3B6F" w:rsidP="002B3B6F">
      <w:pPr>
        <w:spacing w:after="84" w:line="256" w:lineRule="auto"/>
        <w:ind w:left="536"/>
        <w:rPr>
          <w:rFonts w:ascii="Times New Roman" w:hAnsi="Times New Roman" w:cs="Times New Roman"/>
          <w:sz w:val="28"/>
          <w:szCs w:val="28"/>
        </w:rPr>
      </w:pPr>
      <w:r w:rsidRPr="00090626">
        <w:rPr>
          <w:rFonts w:ascii="Times New Roman" w:hAnsi="Times New Roman" w:cs="Times New Roman"/>
          <w:sz w:val="28"/>
          <w:szCs w:val="28"/>
          <w:u w:val="single" w:color="000000"/>
        </w:rPr>
        <w:t>5.1.4. Методология.</w:t>
      </w:r>
      <w:r w:rsidRPr="000906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3B6F" w:rsidRPr="00090626" w:rsidRDefault="002B3B6F" w:rsidP="002B3B6F">
      <w:pPr>
        <w:spacing w:after="45"/>
        <w:ind w:left="-3"/>
        <w:rPr>
          <w:rFonts w:ascii="Times New Roman" w:hAnsi="Times New Roman" w:cs="Times New Roman"/>
          <w:sz w:val="28"/>
          <w:szCs w:val="28"/>
        </w:rPr>
      </w:pPr>
      <w:r w:rsidRPr="00090626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090626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090626">
        <w:rPr>
          <w:rFonts w:ascii="Times New Roman" w:hAnsi="Times New Roman" w:cs="Times New Roman"/>
          <w:sz w:val="28"/>
          <w:szCs w:val="28"/>
        </w:rPr>
        <w:t xml:space="preserve">Существует ли четко поставленная задача по достижению конкретного результата? </w:t>
      </w:r>
    </w:p>
    <w:p w:rsidR="002B3B6F" w:rsidRPr="00090626" w:rsidRDefault="002B3B6F" w:rsidP="002B3B6F">
      <w:pPr>
        <w:spacing w:after="45"/>
        <w:ind w:left="-3"/>
        <w:rPr>
          <w:rFonts w:ascii="Times New Roman" w:hAnsi="Times New Roman" w:cs="Times New Roman"/>
          <w:sz w:val="28"/>
          <w:szCs w:val="28"/>
        </w:rPr>
      </w:pPr>
      <w:r w:rsidRPr="00090626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090626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090626">
        <w:rPr>
          <w:rFonts w:ascii="Times New Roman" w:hAnsi="Times New Roman" w:cs="Times New Roman"/>
          <w:sz w:val="28"/>
          <w:szCs w:val="28"/>
        </w:rPr>
        <w:t xml:space="preserve">Хорошо ли определена проблема? </w:t>
      </w:r>
    </w:p>
    <w:p w:rsidR="002B3B6F" w:rsidRPr="00090626" w:rsidRDefault="002B3B6F" w:rsidP="002B3B6F">
      <w:pPr>
        <w:spacing w:after="46"/>
        <w:ind w:left="-3"/>
        <w:rPr>
          <w:rFonts w:ascii="Times New Roman" w:hAnsi="Times New Roman" w:cs="Times New Roman"/>
          <w:sz w:val="28"/>
          <w:szCs w:val="28"/>
        </w:rPr>
      </w:pPr>
      <w:r w:rsidRPr="00090626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090626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090626">
        <w:rPr>
          <w:rFonts w:ascii="Times New Roman" w:hAnsi="Times New Roman" w:cs="Times New Roman"/>
          <w:sz w:val="28"/>
          <w:szCs w:val="28"/>
        </w:rPr>
        <w:t xml:space="preserve">В какой степени ограничена поставленная проблема? </w:t>
      </w:r>
    </w:p>
    <w:p w:rsidR="002B3B6F" w:rsidRPr="00090626" w:rsidRDefault="002B3B6F" w:rsidP="002B3B6F">
      <w:pPr>
        <w:spacing w:after="46"/>
        <w:ind w:left="-3"/>
        <w:rPr>
          <w:rFonts w:ascii="Times New Roman" w:hAnsi="Times New Roman" w:cs="Times New Roman"/>
          <w:sz w:val="28"/>
          <w:szCs w:val="28"/>
        </w:rPr>
      </w:pPr>
      <w:r w:rsidRPr="00090626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090626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090626">
        <w:rPr>
          <w:rFonts w:ascii="Times New Roman" w:hAnsi="Times New Roman" w:cs="Times New Roman"/>
          <w:sz w:val="28"/>
          <w:szCs w:val="28"/>
        </w:rPr>
        <w:t xml:space="preserve">Спланирована ли работа в соответствии с поставленными задачами? </w:t>
      </w:r>
    </w:p>
    <w:p w:rsidR="002B3B6F" w:rsidRPr="00090626" w:rsidRDefault="002B3B6F" w:rsidP="002B3B6F">
      <w:pPr>
        <w:spacing w:after="46"/>
        <w:ind w:left="-3"/>
        <w:rPr>
          <w:rFonts w:ascii="Times New Roman" w:hAnsi="Times New Roman" w:cs="Times New Roman"/>
          <w:sz w:val="28"/>
          <w:szCs w:val="28"/>
        </w:rPr>
      </w:pPr>
      <w:r w:rsidRPr="00090626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090626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090626">
        <w:rPr>
          <w:rFonts w:ascii="Times New Roman" w:hAnsi="Times New Roman" w:cs="Times New Roman"/>
          <w:sz w:val="28"/>
          <w:szCs w:val="28"/>
        </w:rPr>
        <w:t xml:space="preserve">Достаточно ли информации для того, чтобы сделать выводы? </w:t>
      </w:r>
    </w:p>
    <w:p w:rsidR="002B3B6F" w:rsidRPr="00090626" w:rsidRDefault="002B3B6F" w:rsidP="002B3B6F">
      <w:pPr>
        <w:spacing w:after="47"/>
        <w:ind w:left="-3"/>
        <w:rPr>
          <w:rFonts w:ascii="Times New Roman" w:hAnsi="Times New Roman" w:cs="Times New Roman"/>
          <w:sz w:val="28"/>
          <w:szCs w:val="28"/>
        </w:rPr>
      </w:pPr>
      <w:r w:rsidRPr="00090626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090626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090626">
        <w:rPr>
          <w:rFonts w:ascii="Times New Roman" w:hAnsi="Times New Roman" w:cs="Times New Roman"/>
          <w:sz w:val="28"/>
          <w:szCs w:val="28"/>
        </w:rPr>
        <w:t xml:space="preserve">Учитывались ли возможности неправильной интерпретации данных? </w:t>
      </w:r>
    </w:p>
    <w:p w:rsidR="002B3B6F" w:rsidRPr="00090626" w:rsidRDefault="002B3B6F" w:rsidP="002B3B6F">
      <w:pPr>
        <w:spacing w:line="328" w:lineRule="auto"/>
        <w:ind w:left="414" w:hanging="427"/>
        <w:rPr>
          <w:rFonts w:ascii="Times New Roman" w:hAnsi="Times New Roman" w:cs="Times New Roman"/>
          <w:sz w:val="28"/>
          <w:szCs w:val="28"/>
        </w:rPr>
      </w:pPr>
      <w:r w:rsidRPr="00090626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090626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090626">
        <w:rPr>
          <w:rFonts w:ascii="Times New Roman" w:hAnsi="Times New Roman" w:cs="Times New Roman"/>
          <w:sz w:val="28"/>
          <w:szCs w:val="28"/>
        </w:rPr>
        <w:t xml:space="preserve">Сформулированы ли новые вопросы или предложения для дальнейших исследований по данной проблеме? </w:t>
      </w:r>
    </w:p>
    <w:p w:rsidR="002B3B6F" w:rsidRPr="00090626" w:rsidRDefault="002B3B6F" w:rsidP="002B3B6F">
      <w:pPr>
        <w:pStyle w:val="1"/>
        <w:ind w:left="536"/>
        <w:rPr>
          <w:sz w:val="28"/>
          <w:szCs w:val="28"/>
        </w:rPr>
      </w:pPr>
      <w:r w:rsidRPr="00090626">
        <w:rPr>
          <w:sz w:val="28"/>
          <w:szCs w:val="28"/>
        </w:rPr>
        <w:t>5.1.5. Знание предмета</w:t>
      </w:r>
      <w:r w:rsidRPr="00090626">
        <w:rPr>
          <w:sz w:val="28"/>
          <w:szCs w:val="28"/>
          <w:u w:val="none"/>
        </w:rPr>
        <w:t xml:space="preserve"> </w:t>
      </w:r>
    </w:p>
    <w:p w:rsidR="002B3B6F" w:rsidRPr="00090626" w:rsidRDefault="002B3B6F" w:rsidP="002B3B6F">
      <w:pPr>
        <w:spacing w:after="34"/>
        <w:ind w:left="-3" w:right="207"/>
        <w:rPr>
          <w:rFonts w:ascii="Times New Roman" w:hAnsi="Times New Roman" w:cs="Times New Roman"/>
          <w:sz w:val="28"/>
          <w:szCs w:val="28"/>
        </w:rPr>
      </w:pPr>
      <w:r w:rsidRPr="00090626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090626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090626">
        <w:rPr>
          <w:rFonts w:ascii="Times New Roman" w:eastAsia="Arial" w:hAnsi="Times New Roman" w:cs="Times New Roman"/>
          <w:sz w:val="28"/>
          <w:szCs w:val="28"/>
        </w:rPr>
        <w:tab/>
      </w:r>
      <w:r w:rsidRPr="00090626">
        <w:rPr>
          <w:rFonts w:ascii="Times New Roman" w:hAnsi="Times New Roman" w:cs="Times New Roman"/>
          <w:sz w:val="28"/>
          <w:szCs w:val="28"/>
        </w:rPr>
        <w:t xml:space="preserve">Знаком ли финалист с литературными данными и результатами исследований в данной области? </w:t>
      </w:r>
      <w:r w:rsidRPr="00090626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090626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090626">
        <w:rPr>
          <w:rFonts w:ascii="Times New Roman" w:eastAsia="Arial" w:hAnsi="Times New Roman" w:cs="Times New Roman"/>
          <w:sz w:val="28"/>
          <w:szCs w:val="28"/>
        </w:rPr>
        <w:tab/>
      </w:r>
      <w:r w:rsidRPr="00090626">
        <w:rPr>
          <w:rFonts w:ascii="Times New Roman" w:hAnsi="Times New Roman" w:cs="Times New Roman"/>
          <w:sz w:val="28"/>
          <w:szCs w:val="28"/>
        </w:rPr>
        <w:t xml:space="preserve">На каких научных источниках основывается работа? </w:t>
      </w:r>
    </w:p>
    <w:p w:rsidR="002B3B6F" w:rsidRPr="00090626" w:rsidRDefault="002B3B6F" w:rsidP="002B3B6F">
      <w:pPr>
        <w:spacing w:line="328" w:lineRule="auto"/>
        <w:ind w:left="414" w:hanging="427"/>
        <w:rPr>
          <w:rFonts w:ascii="Times New Roman" w:hAnsi="Times New Roman" w:cs="Times New Roman"/>
          <w:sz w:val="28"/>
          <w:szCs w:val="28"/>
        </w:rPr>
      </w:pPr>
      <w:r w:rsidRPr="00090626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090626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090626">
        <w:rPr>
          <w:rFonts w:ascii="Times New Roman" w:hAnsi="Times New Roman" w:cs="Times New Roman"/>
          <w:sz w:val="28"/>
          <w:szCs w:val="28"/>
        </w:rPr>
        <w:t xml:space="preserve">Является ли список литературных источников достаточно полным (действительно ли изучены все источники, на которые были сделаны ссылки в работе)?  </w:t>
      </w:r>
    </w:p>
    <w:p w:rsidR="002B3B6F" w:rsidRPr="00090626" w:rsidRDefault="002B3B6F" w:rsidP="002B3B6F">
      <w:pPr>
        <w:tabs>
          <w:tab w:val="center" w:pos="3648"/>
        </w:tabs>
        <w:spacing w:after="46"/>
        <w:ind w:left="-13"/>
        <w:rPr>
          <w:rFonts w:ascii="Times New Roman" w:hAnsi="Times New Roman" w:cs="Times New Roman"/>
          <w:sz w:val="28"/>
          <w:szCs w:val="28"/>
        </w:rPr>
      </w:pPr>
      <w:r w:rsidRPr="00090626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090626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090626">
        <w:rPr>
          <w:rFonts w:ascii="Times New Roman" w:eastAsia="Arial" w:hAnsi="Times New Roman" w:cs="Times New Roman"/>
          <w:sz w:val="28"/>
          <w:szCs w:val="28"/>
        </w:rPr>
        <w:tab/>
      </w:r>
      <w:r w:rsidRPr="00090626">
        <w:rPr>
          <w:rFonts w:ascii="Times New Roman" w:hAnsi="Times New Roman" w:cs="Times New Roman"/>
          <w:sz w:val="28"/>
          <w:szCs w:val="28"/>
        </w:rPr>
        <w:t xml:space="preserve">В какой степени проанализированы научно-популярные источники? </w:t>
      </w:r>
    </w:p>
    <w:p w:rsidR="002B3B6F" w:rsidRPr="00090626" w:rsidRDefault="002B3B6F" w:rsidP="002B3B6F">
      <w:pPr>
        <w:tabs>
          <w:tab w:val="center" w:pos="3620"/>
        </w:tabs>
        <w:spacing w:after="46"/>
        <w:ind w:left="-13"/>
        <w:rPr>
          <w:rFonts w:ascii="Times New Roman" w:hAnsi="Times New Roman" w:cs="Times New Roman"/>
          <w:sz w:val="28"/>
          <w:szCs w:val="28"/>
        </w:rPr>
      </w:pPr>
      <w:r w:rsidRPr="00090626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090626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090626">
        <w:rPr>
          <w:rFonts w:ascii="Times New Roman" w:eastAsia="Arial" w:hAnsi="Times New Roman" w:cs="Times New Roman"/>
          <w:sz w:val="28"/>
          <w:szCs w:val="28"/>
        </w:rPr>
        <w:tab/>
      </w:r>
      <w:r w:rsidRPr="00090626">
        <w:rPr>
          <w:rFonts w:ascii="Times New Roman" w:hAnsi="Times New Roman" w:cs="Times New Roman"/>
          <w:sz w:val="28"/>
          <w:szCs w:val="28"/>
        </w:rPr>
        <w:t xml:space="preserve">Насколько хорошо автор знаком с предметом своего исследования? </w:t>
      </w:r>
    </w:p>
    <w:p w:rsidR="002B3B6F" w:rsidRPr="00090626" w:rsidRDefault="002B3B6F" w:rsidP="002B3B6F">
      <w:pPr>
        <w:tabs>
          <w:tab w:val="center" w:pos="4742"/>
        </w:tabs>
        <w:spacing w:after="46"/>
        <w:ind w:left="-13"/>
        <w:rPr>
          <w:rFonts w:ascii="Times New Roman" w:hAnsi="Times New Roman" w:cs="Times New Roman"/>
          <w:sz w:val="28"/>
          <w:szCs w:val="28"/>
        </w:rPr>
      </w:pPr>
      <w:r w:rsidRPr="00090626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090626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090626">
        <w:rPr>
          <w:rFonts w:ascii="Times New Roman" w:eastAsia="Arial" w:hAnsi="Times New Roman" w:cs="Times New Roman"/>
          <w:sz w:val="28"/>
          <w:szCs w:val="28"/>
        </w:rPr>
        <w:tab/>
      </w:r>
      <w:r w:rsidRPr="00090626">
        <w:rPr>
          <w:rFonts w:ascii="Times New Roman" w:hAnsi="Times New Roman" w:cs="Times New Roman"/>
          <w:sz w:val="28"/>
          <w:szCs w:val="28"/>
        </w:rPr>
        <w:t xml:space="preserve">Знаком ли автор с результатами других исследований в данной области? С терминологией? </w:t>
      </w:r>
    </w:p>
    <w:p w:rsidR="002B3B6F" w:rsidRPr="00090626" w:rsidRDefault="002B3B6F" w:rsidP="002B3B6F">
      <w:pPr>
        <w:tabs>
          <w:tab w:val="center" w:pos="3919"/>
        </w:tabs>
        <w:ind w:left="-13"/>
        <w:rPr>
          <w:rFonts w:ascii="Times New Roman" w:hAnsi="Times New Roman" w:cs="Times New Roman"/>
          <w:sz w:val="28"/>
          <w:szCs w:val="28"/>
        </w:rPr>
      </w:pPr>
      <w:r w:rsidRPr="00090626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090626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090626">
        <w:rPr>
          <w:rFonts w:ascii="Times New Roman" w:eastAsia="Arial" w:hAnsi="Times New Roman" w:cs="Times New Roman"/>
          <w:sz w:val="28"/>
          <w:szCs w:val="28"/>
        </w:rPr>
        <w:tab/>
      </w:r>
      <w:r w:rsidRPr="00090626">
        <w:rPr>
          <w:rFonts w:ascii="Times New Roman" w:hAnsi="Times New Roman" w:cs="Times New Roman"/>
          <w:sz w:val="28"/>
          <w:szCs w:val="28"/>
        </w:rPr>
        <w:t xml:space="preserve">Знаком ли автор с альтернативными решениями поставленной проблемы? </w:t>
      </w:r>
    </w:p>
    <w:p w:rsidR="002B3B6F" w:rsidRPr="00090626" w:rsidRDefault="002B3B6F" w:rsidP="002B3B6F">
      <w:pPr>
        <w:pStyle w:val="1"/>
        <w:ind w:left="536"/>
        <w:rPr>
          <w:sz w:val="28"/>
          <w:szCs w:val="28"/>
        </w:rPr>
      </w:pPr>
      <w:r w:rsidRPr="00090626">
        <w:rPr>
          <w:sz w:val="28"/>
          <w:szCs w:val="28"/>
        </w:rPr>
        <w:t>5.1.6. Практические навыки</w:t>
      </w:r>
      <w:r w:rsidRPr="00090626">
        <w:rPr>
          <w:sz w:val="28"/>
          <w:szCs w:val="28"/>
          <w:u w:val="none"/>
        </w:rPr>
        <w:t xml:space="preserve"> </w:t>
      </w:r>
    </w:p>
    <w:p w:rsidR="002B3B6F" w:rsidRPr="00090626" w:rsidRDefault="002B3B6F" w:rsidP="002B3B6F">
      <w:pPr>
        <w:spacing w:after="46"/>
        <w:ind w:left="-3"/>
        <w:rPr>
          <w:rFonts w:ascii="Times New Roman" w:hAnsi="Times New Roman" w:cs="Times New Roman"/>
          <w:sz w:val="28"/>
          <w:szCs w:val="28"/>
        </w:rPr>
      </w:pPr>
      <w:r w:rsidRPr="00090626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090626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090626">
        <w:rPr>
          <w:rFonts w:ascii="Times New Roman" w:hAnsi="Times New Roman" w:cs="Times New Roman"/>
          <w:sz w:val="28"/>
          <w:szCs w:val="28"/>
        </w:rPr>
        <w:t xml:space="preserve">Сделал ли ученик экспонат сам (в случае, если он представлен во время презентации)? </w:t>
      </w:r>
    </w:p>
    <w:p w:rsidR="002B3B6F" w:rsidRPr="00090626" w:rsidRDefault="002B3B6F" w:rsidP="002B3B6F">
      <w:pPr>
        <w:spacing w:after="46"/>
        <w:ind w:left="-3"/>
        <w:rPr>
          <w:rFonts w:ascii="Times New Roman" w:hAnsi="Times New Roman" w:cs="Times New Roman"/>
          <w:sz w:val="28"/>
          <w:szCs w:val="28"/>
        </w:rPr>
      </w:pPr>
      <w:r w:rsidRPr="00090626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090626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090626">
        <w:rPr>
          <w:rFonts w:ascii="Times New Roman" w:hAnsi="Times New Roman" w:cs="Times New Roman"/>
          <w:sz w:val="28"/>
          <w:szCs w:val="28"/>
        </w:rPr>
        <w:t xml:space="preserve">Проводил ли он измерения и другую работу самостоятельно? </w:t>
      </w:r>
    </w:p>
    <w:p w:rsidR="002B3B6F" w:rsidRPr="00090626" w:rsidRDefault="002B3B6F" w:rsidP="002B3B6F">
      <w:pPr>
        <w:spacing w:after="46"/>
        <w:ind w:left="-3"/>
        <w:rPr>
          <w:rFonts w:ascii="Times New Roman" w:hAnsi="Times New Roman" w:cs="Times New Roman"/>
          <w:sz w:val="28"/>
          <w:szCs w:val="28"/>
        </w:rPr>
      </w:pPr>
      <w:r w:rsidRPr="00090626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090626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090626">
        <w:rPr>
          <w:rFonts w:ascii="Times New Roman" w:hAnsi="Times New Roman" w:cs="Times New Roman"/>
          <w:sz w:val="28"/>
          <w:szCs w:val="28"/>
        </w:rPr>
        <w:t xml:space="preserve">Какую помощь он получил от родителей, учителей, профессионалов и др.? </w:t>
      </w:r>
    </w:p>
    <w:p w:rsidR="002B3B6F" w:rsidRPr="00090626" w:rsidRDefault="002B3B6F" w:rsidP="002B3B6F">
      <w:pPr>
        <w:spacing w:after="46"/>
        <w:ind w:left="-3"/>
        <w:rPr>
          <w:rFonts w:ascii="Times New Roman" w:hAnsi="Times New Roman" w:cs="Times New Roman"/>
          <w:sz w:val="28"/>
          <w:szCs w:val="28"/>
        </w:rPr>
      </w:pPr>
      <w:r w:rsidRPr="00090626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090626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090626">
        <w:rPr>
          <w:rFonts w:ascii="Times New Roman" w:hAnsi="Times New Roman" w:cs="Times New Roman"/>
          <w:sz w:val="28"/>
          <w:szCs w:val="28"/>
        </w:rPr>
        <w:t xml:space="preserve">Воспользовался ли он материалами, доступными ему в школе? </w:t>
      </w:r>
    </w:p>
    <w:p w:rsidR="002B3B6F" w:rsidRPr="00090626" w:rsidRDefault="002B3B6F" w:rsidP="002B3B6F">
      <w:pPr>
        <w:spacing w:after="46"/>
        <w:ind w:left="-3"/>
        <w:rPr>
          <w:rFonts w:ascii="Times New Roman" w:hAnsi="Times New Roman" w:cs="Times New Roman"/>
          <w:sz w:val="28"/>
          <w:szCs w:val="28"/>
        </w:rPr>
      </w:pPr>
      <w:r w:rsidRPr="00090626">
        <w:rPr>
          <w:rFonts w:ascii="Times New Roman" w:eastAsia="Segoe UI Symbol" w:hAnsi="Times New Roman" w:cs="Times New Roman"/>
          <w:sz w:val="28"/>
          <w:szCs w:val="28"/>
        </w:rPr>
        <w:lastRenderedPageBreak/>
        <w:t>−</w:t>
      </w:r>
      <w:r w:rsidRPr="00090626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090626">
        <w:rPr>
          <w:rFonts w:ascii="Times New Roman" w:hAnsi="Times New Roman" w:cs="Times New Roman"/>
          <w:sz w:val="28"/>
          <w:szCs w:val="28"/>
        </w:rPr>
        <w:t xml:space="preserve">Где он взял материалы для изготовления экспоната? Было ли это оборудование самодельным? </w:t>
      </w:r>
    </w:p>
    <w:p w:rsidR="002B3B6F" w:rsidRPr="00090626" w:rsidRDefault="002B3B6F" w:rsidP="002B3B6F">
      <w:pPr>
        <w:spacing w:after="26"/>
        <w:ind w:left="-3"/>
        <w:rPr>
          <w:rFonts w:ascii="Times New Roman" w:hAnsi="Times New Roman" w:cs="Times New Roman"/>
          <w:sz w:val="28"/>
          <w:szCs w:val="28"/>
        </w:rPr>
      </w:pPr>
      <w:r w:rsidRPr="00090626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090626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090626">
        <w:rPr>
          <w:rFonts w:ascii="Times New Roman" w:hAnsi="Times New Roman" w:cs="Times New Roman"/>
          <w:sz w:val="28"/>
          <w:szCs w:val="28"/>
        </w:rPr>
        <w:t xml:space="preserve">Насколько успешно были использованы доступные ему методы? </w:t>
      </w:r>
    </w:p>
    <w:p w:rsidR="002B3B6F" w:rsidRPr="00090626" w:rsidRDefault="002B3B6F" w:rsidP="002B3B6F">
      <w:pPr>
        <w:pStyle w:val="1"/>
        <w:ind w:left="536"/>
        <w:rPr>
          <w:sz w:val="28"/>
          <w:szCs w:val="28"/>
        </w:rPr>
      </w:pPr>
      <w:r w:rsidRPr="00090626">
        <w:rPr>
          <w:sz w:val="28"/>
          <w:szCs w:val="28"/>
        </w:rPr>
        <w:t>5.1.7. Доклад и презентация результатов</w:t>
      </w:r>
      <w:r w:rsidRPr="00090626">
        <w:rPr>
          <w:sz w:val="28"/>
          <w:szCs w:val="28"/>
          <w:u w:val="none"/>
        </w:rPr>
        <w:t xml:space="preserve"> </w:t>
      </w:r>
    </w:p>
    <w:p w:rsidR="002B3B6F" w:rsidRPr="00090626" w:rsidRDefault="002B3B6F" w:rsidP="002B3B6F">
      <w:pPr>
        <w:spacing w:line="331" w:lineRule="auto"/>
        <w:ind w:left="414" w:hanging="427"/>
        <w:rPr>
          <w:rFonts w:ascii="Times New Roman" w:hAnsi="Times New Roman" w:cs="Times New Roman"/>
          <w:sz w:val="28"/>
          <w:szCs w:val="28"/>
        </w:rPr>
      </w:pPr>
      <w:r w:rsidRPr="00090626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090626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090626">
        <w:rPr>
          <w:rFonts w:ascii="Times New Roman" w:hAnsi="Times New Roman" w:cs="Times New Roman"/>
          <w:sz w:val="28"/>
          <w:szCs w:val="28"/>
        </w:rPr>
        <w:t xml:space="preserve">Может ли ученик доложить о результатах своей работы достаточно убедительно и информативно, как устно, так и письменно, а также наглядно путем демонстрации своего экспоната? </w:t>
      </w:r>
    </w:p>
    <w:p w:rsidR="002B3B6F" w:rsidRPr="00090626" w:rsidRDefault="002B3B6F" w:rsidP="002B3B6F">
      <w:pPr>
        <w:tabs>
          <w:tab w:val="center" w:pos="3292"/>
        </w:tabs>
        <w:spacing w:after="47"/>
        <w:ind w:left="-13"/>
        <w:rPr>
          <w:rFonts w:ascii="Times New Roman" w:hAnsi="Times New Roman" w:cs="Times New Roman"/>
          <w:sz w:val="28"/>
          <w:szCs w:val="28"/>
        </w:rPr>
      </w:pPr>
      <w:r w:rsidRPr="00090626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090626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090626">
        <w:rPr>
          <w:rFonts w:ascii="Times New Roman" w:eastAsia="Arial" w:hAnsi="Times New Roman" w:cs="Times New Roman"/>
          <w:sz w:val="28"/>
          <w:szCs w:val="28"/>
        </w:rPr>
        <w:tab/>
      </w:r>
      <w:r w:rsidRPr="00090626">
        <w:rPr>
          <w:rFonts w:ascii="Times New Roman" w:hAnsi="Times New Roman" w:cs="Times New Roman"/>
          <w:sz w:val="28"/>
          <w:szCs w:val="28"/>
        </w:rPr>
        <w:t xml:space="preserve">Насколько хорошо продумано содержание доклада (отчета)? </w:t>
      </w:r>
    </w:p>
    <w:p w:rsidR="002B3B6F" w:rsidRPr="00090626" w:rsidRDefault="002B3B6F" w:rsidP="002B3B6F">
      <w:pPr>
        <w:spacing w:line="333" w:lineRule="auto"/>
        <w:ind w:left="414" w:hanging="427"/>
        <w:rPr>
          <w:rFonts w:ascii="Times New Roman" w:hAnsi="Times New Roman" w:cs="Times New Roman"/>
          <w:sz w:val="28"/>
          <w:szCs w:val="28"/>
        </w:rPr>
      </w:pPr>
      <w:r w:rsidRPr="00090626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090626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090626">
        <w:rPr>
          <w:rFonts w:ascii="Times New Roman" w:hAnsi="Times New Roman" w:cs="Times New Roman"/>
          <w:sz w:val="28"/>
          <w:szCs w:val="28"/>
        </w:rPr>
        <w:t xml:space="preserve">На каком уровне написан текст, сделаны ли иллюстрации, графики, насколько удовлетворителен язык письменного текста? </w:t>
      </w:r>
      <w:r w:rsidRPr="00090626">
        <w:rPr>
          <w:rFonts w:ascii="Times New Roman" w:hAnsi="Times New Roman" w:cs="Times New Roman"/>
          <w:b/>
          <w:sz w:val="28"/>
          <w:szCs w:val="28"/>
        </w:rPr>
        <w:t>(грамотный русский язык!)</w:t>
      </w:r>
      <w:r w:rsidRPr="000906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3B6F" w:rsidRPr="00090626" w:rsidRDefault="002B3B6F" w:rsidP="002B3B6F">
      <w:pPr>
        <w:spacing w:line="328" w:lineRule="auto"/>
        <w:ind w:left="414" w:hanging="427"/>
        <w:rPr>
          <w:rFonts w:ascii="Times New Roman" w:hAnsi="Times New Roman" w:cs="Times New Roman"/>
          <w:sz w:val="28"/>
          <w:szCs w:val="28"/>
        </w:rPr>
      </w:pPr>
      <w:r w:rsidRPr="00090626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090626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090626">
        <w:rPr>
          <w:rFonts w:ascii="Times New Roman" w:eastAsia="Arial" w:hAnsi="Times New Roman" w:cs="Times New Roman"/>
          <w:sz w:val="28"/>
          <w:szCs w:val="28"/>
        </w:rPr>
        <w:tab/>
      </w:r>
      <w:r w:rsidRPr="00090626">
        <w:rPr>
          <w:rFonts w:ascii="Times New Roman" w:hAnsi="Times New Roman" w:cs="Times New Roman"/>
          <w:sz w:val="28"/>
          <w:szCs w:val="28"/>
        </w:rPr>
        <w:t xml:space="preserve">Прослеживаются ли в представленном отчете личные качества ученика? Насколько он индивидуален?  </w:t>
      </w:r>
    </w:p>
    <w:p w:rsidR="002B3B6F" w:rsidRPr="00090626" w:rsidRDefault="002B3B6F" w:rsidP="002B3B6F">
      <w:pPr>
        <w:tabs>
          <w:tab w:val="center" w:pos="3446"/>
        </w:tabs>
        <w:spacing w:after="28"/>
        <w:ind w:left="-13"/>
        <w:rPr>
          <w:rFonts w:ascii="Times New Roman" w:hAnsi="Times New Roman" w:cs="Times New Roman"/>
          <w:sz w:val="28"/>
          <w:szCs w:val="28"/>
        </w:rPr>
      </w:pPr>
      <w:r w:rsidRPr="00090626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090626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090626">
        <w:rPr>
          <w:rFonts w:ascii="Times New Roman" w:eastAsia="Arial" w:hAnsi="Times New Roman" w:cs="Times New Roman"/>
          <w:sz w:val="28"/>
          <w:szCs w:val="28"/>
        </w:rPr>
        <w:tab/>
      </w:r>
      <w:r w:rsidRPr="00090626">
        <w:rPr>
          <w:rFonts w:ascii="Times New Roman" w:hAnsi="Times New Roman" w:cs="Times New Roman"/>
          <w:sz w:val="28"/>
          <w:szCs w:val="28"/>
        </w:rPr>
        <w:t xml:space="preserve">Есть ли взаимосвязь между экспонатом и письменным текстом? </w:t>
      </w:r>
    </w:p>
    <w:p w:rsidR="002B3B6F" w:rsidRPr="00090626" w:rsidRDefault="002B3B6F" w:rsidP="002B3B6F">
      <w:pPr>
        <w:spacing w:after="84" w:line="256" w:lineRule="auto"/>
        <w:ind w:left="438"/>
        <w:rPr>
          <w:rFonts w:ascii="Times New Roman" w:hAnsi="Times New Roman" w:cs="Times New Roman"/>
          <w:sz w:val="28"/>
          <w:szCs w:val="28"/>
        </w:rPr>
      </w:pPr>
      <w:r w:rsidRPr="00090626">
        <w:rPr>
          <w:rFonts w:ascii="Times New Roman" w:hAnsi="Times New Roman" w:cs="Times New Roman"/>
          <w:sz w:val="28"/>
          <w:szCs w:val="28"/>
          <w:u w:val="single" w:color="000000"/>
        </w:rPr>
        <w:t>5.1.8. Актуальность рекомендаций по сохранению и сбережению воды.</w:t>
      </w:r>
      <w:r w:rsidRPr="000906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0626" w:rsidRDefault="002B3B6F" w:rsidP="002B3B6F">
      <w:pPr>
        <w:spacing w:after="31"/>
        <w:ind w:left="-13" w:right="177" w:firstLine="427"/>
        <w:rPr>
          <w:rFonts w:ascii="Times New Roman" w:hAnsi="Times New Roman" w:cs="Times New Roman"/>
          <w:sz w:val="28"/>
          <w:szCs w:val="28"/>
        </w:rPr>
      </w:pPr>
      <w:r w:rsidRPr="00090626">
        <w:rPr>
          <w:rFonts w:ascii="Times New Roman" w:hAnsi="Times New Roman" w:cs="Times New Roman"/>
          <w:sz w:val="28"/>
          <w:szCs w:val="28"/>
          <w:u w:val="single" w:color="000000"/>
        </w:rPr>
        <w:t>5.2.</w:t>
      </w:r>
      <w:r w:rsidRPr="00090626">
        <w:rPr>
          <w:rFonts w:ascii="Times New Roman" w:hAnsi="Times New Roman" w:cs="Times New Roman"/>
          <w:sz w:val="28"/>
          <w:szCs w:val="28"/>
        </w:rPr>
        <w:t xml:space="preserve"> При оценке проекта, направляемого для участия в Стокгольмском юниорском водном конкурсе, члены Национального номинационного комитета помимо указанных в п. 5.1. критериев определяют уровень владения претендентом английским языком, достаточный для представления российского проекта на международном конкурсе.</w:t>
      </w:r>
    </w:p>
    <w:p w:rsidR="0015794E" w:rsidRDefault="0015794E" w:rsidP="002B3B6F">
      <w:pPr>
        <w:spacing w:after="31"/>
        <w:ind w:left="-13" w:right="177" w:firstLine="427"/>
        <w:rPr>
          <w:rFonts w:ascii="Times New Roman" w:hAnsi="Times New Roman" w:cs="Times New Roman"/>
          <w:sz w:val="28"/>
          <w:szCs w:val="28"/>
          <w:u w:val="single" w:color="000000"/>
        </w:rPr>
      </w:pPr>
      <w:r>
        <w:rPr>
          <w:rFonts w:ascii="Times New Roman" w:hAnsi="Times New Roman" w:cs="Times New Roman"/>
          <w:sz w:val="28"/>
          <w:szCs w:val="28"/>
          <w:u w:val="single" w:color="000000"/>
        </w:rPr>
        <w:t xml:space="preserve">             </w:t>
      </w:r>
    </w:p>
    <w:p w:rsidR="0015794E" w:rsidRPr="0015794E" w:rsidRDefault="0015794E" w:rsidP="002B3B6F">
      <w:pPr>
        <w:spacing w:after="31"/>
        <w:ind w:left="-13" w:right="177" w:firstLine="42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Pr="0015794E">
        <w:rPr>
          <w:rFonts w:ascii="Times New Roman" w:hAnsi="Times New Roman" w:cs="Times New Roman"/>
          <w:b/>
          <w:sz w:val="28"/>
          <w:szCs w:val="28"/>
        </w:rPr>
        <w:t>Приложение №2</w:t>
      </w:r>
    </w:p>
    <w:p w:rsidR="00002C86" w:rsidRDefault="00002C86" w:rsidP="00002C8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</w:t>
      </w:r>
      <w:r>
        <w:rPr>
          <w:rFonts w:ascii="Times New Roman" w:hAnsi="Times New Roman" w:cs="Times New Roman"/>
          <w:b/>
          <w:sz w:val="28"/>
          <w:szCs w:val="28"/>
        </w:rPr>
        <w:t xml:space="preserve"> жюри и</w:t>
      </w:r>
      <w:r>
        <w:rPr>
          <w:rFonts w:ascii="Times New Roman" w:hAnsi="Times New Roman" w:cs="Times New Roman"/>
          <w:b/>
          <w:sz w:val="28"/>
          <w:szCs w:val="28"/>
        </w:rPr>
        <w:t xml:space="preserve"> оргкомитета по проведению Конкурса</w:t>
      </w:r>
    </w:p>
    <w:p w:rsidR="00002C86" w:rsidRDefault="00002C86" w:rsidP="00002C8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2C86" w:rsidRDefault="00002C86" w:rsidP="00002C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М.А.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Бабаханова,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-   председатель оргкомитета  </w:t>
      </w:r>
    </w:p>
    <w:p w:rsidR="00002C86" w:rsidRDefault="00002C86" w:rsidP="00002C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директор МКУ «ИМЦ»</w:t>
      </w:r>
    </w:p>
    <w:p w:rsidR="00002C86" w:rsidRDefault="00002C86" w:rsidP="00002C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2.М.З. Гусейнова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-  методист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МКУ «ИМЦ»</w:t>
      </w:r>
    </w:p>
    <w:p w:rsidR="00002C86" w:rsidRDefault="00002C86" w:rsidP="00002C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3.К.М.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Лукманова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- учитель химии КСОШ№2  </w:t>
      </w:r>
    </w:p>
    <w:p w:rsidR="00002C86" w:rsidRDefault="00002C86" w:rsidP="00002C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А.К.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Бутаев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-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гл.инженер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водного хозяйства</w:t>
      </w:r>
    </w:p>
    <w:p w:rsidR="00002C86" w:rsidRDefault="00002C86" w:rsidP="00002C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Н.Амаханов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специалист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Росэпидемнадзора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 Сулейман-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Стальк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р. </w:t>
      </w:r>
    </w:p>
    <w:p w:rsidR="002B3B6F" w:rsidRPr="00090626" w:rsidRDefault="002B3B6F" w:rsidP="002B3B6F">
      <w:pPr>
        <w:spacing w:after="31"/>
        <w:ind w:left="-13" w:right="177" w:firstLine="427"/>
        <w:rPr>
          <w:rFonts w:ascii="Times New Roman" w:hAnsi="Times New Roman" w:cs="Times New Roman"/>
          <w:sz w:val="28"/>
          <w:szCs w:val="28"/>
        </w:rPr>
      </w:pPr>
      <w:r w:rsidRPr="000906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70E5" w:rsidRPr="00090626" w:rsidRDefault="006270E5" w:rsidP="00805D3E">
      <w:pPr>
        <w:rPr>
          <w:rFonts w:ascii="Times New Roman" w:hAnsi="Times New Roman" w:cs="Times New Roman"/>
          <w:b/>
          <w:sz w:val="28"/>
          <w:szCs w:val="28"/>
        </w:rPr>
      </w:pPr>
    </w:p>
    <w:sectPr w:rsidR="006270E5" w:rsidRPr="00090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81BA0"/>
    <w:multiLevelType w:val="hybridMultilevel"/>
    <w:tmpl w:val="0C1CE3D6"/>
    <w:lvl w:ilvl="0" w:tplc="12E2A40C">
      <w:start w:val="1"/>
      <w:numFmt w:val="bullet"/>
      <w:lvlText w:val="-"/>
      <w:lvlJc w:val="left"/>
      <w:pPr>
        <w:ind w:left="1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5B4058C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35E279B4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794E052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40B4C82C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B614D1FA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E78ED308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8D0EEC0E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719E2CC2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27CC6F72"/>
    <w:multiLevelType w:val="hybridMultilevel"/>
    <w:tmpl w:val="509AB3FC"/>
    <w:lvl w:ilvl="0" w:tplc="7032ACCA">
      <w:start w:val="5"/>
      <w:numFmt w:val="decimal"/>
      <w:lvlText w:val="%1."/>
      <w:lvlJc w:val="left"/>
      <w:pPr>
        <w:ind w:left="221" w:firstLine="0"/>
      </w:pPr>
      <w:rPr>
        <w:rFonts w:ascii="Times New Roman" w:eastAsia="Times New Roman" w:hAnsi="Times New Roman" w:cs="Times New Roman"/>
        <w:b/>
        <w:bCs/>
        <w:i w:val="0"/>
        <w:color w:val="000000"/>
        <w:sz w:val="22"/>
        <w:szCs w:val="22"/>
        <w:u w:val="single" w:color="000000"/>
        <w:bdr w:val="none" w:sz="0" w:space="0" w:color="auto" w:frame="1"/>
        <w:vertAlign w:val="baseline"/>
      </w:rPr>
    </w:lvl>
    <w:lvl w:ilvl="1" w:tplc="5EAEC5C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color w:val="000000"/>
        <w:sz w:val="22"/>
        <w:szCs w:val="22"/>
        <w:u w:val="single" w:color="000000"/>
        <w:bdr w:val="none" w:sz="0" w:space="0" w:color="auto" w:frame="1"/>
        <w:vertAlign w:val="baseline"/>
      </w:rPr>
    </w:lvl>
    <w:lvl w:ilvl="2" w:tplc="1C66F5A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color w:val="000000"/>
        <w:sz w:val="22"/>
        <w:szCs w:val="22"/>
        <w:u w:val="single" w:color="000000"/>
        <w:bdr w:val="none" w:sz="0" w:space="0" w:color="auto" w:frame="1"/>
        <w:vertAlign w:val="baseline"/>
      </w:rPr>
    </w:lvl>
    <w:lvl w:ilvl="3" w:tplc="A07E907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color w:val="000000"/>
        <w:sz w:val="22"/>
        <w:szCs w:val="22"/>
        <w:u w:val="single" w:color="000000"/>
        <w:bdr w:val="none" w:sz="0" w:space="0" w:color="auto" w:frame="1"/>
        <w:vertAlign w:val="baseline"/>
      </w:rPr>
    </w:lvl>
    <w:lvl w:ilvl="4" w:tplc="AB28BE8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color w:val="000000"/>
        <w:sz w:val="22"/>
        <w:szCs w:val="22"/>
        <w:u w:val="single" w:color="000000"/>
        <w:bdr w:val="none" w:sz="0" w:space="0" w:color="auto" w:frame="1"/>
        <w:vertAlign w:val="baseline"/>
      </w:rPr>
    </w:lvl>
    <w:lvl w:ilvl="5" w:tplc="2898BAF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color w:val="000000"/>
        <w:sz w:val="22"/>
        <w:szCs w:val="22"/>
        <w:u w:val="single" w:color="000000"/>
        <w:bdr w:val="none" w:sz="0" w:space="0" w:color="auto" w:frame="1"/>
        <w:vertAlign w:val="baseline"/>
      </w:rPr>
    </w:lvl>
    <w:lvl w:ilvl="6" w:tplc="FCC6F24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color w:val="000000"/>
        <w:sz w:val="22"/>
        <w:szCs w:val="22"/>
        <w:u w:val="single" w:color="000000"/>
        <w:bdr w:val="none" w:sz="0" w:space="0" w:color="auto" w:frame="1"/>
        <w:vertAlign w:val="baseline"/>
      </w:rPr>
    </w:lvl>
    <w:lvl w:ilvl="7" w:tplc="D1AE978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color w:val="000000"/>
        <w:sz w:val="22"/>
        <w:szCs w:val="22"/>
        <w:u w:val="single" w:color="000000"/>
        <w:bdr w:val="none" w:sz="0" w:space="0" w:color="auto" w:frame="1"/>
        <w:vertAlign w:val="baseline"/>
      </w:rPr>
    </w:lvl>
    <w:lvl w:ilvl="8" w:tplc="A4F0099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color w:val="000000"/>
        <w:sz w:val="22"/>
        <w:szCs w:val="22"/>
        <w:u w:val="single" w:color="000000"/>
        <w:bdr w:val="none" w:sz="0" w:space="0" w:color="auto" w:frame="1"/>
        <w:vertAlign w:val="baseline"/>
      </w:rPr>
    </w:lvl>
  </w:abstractNum>
  <w:abstractNum w:abstractNumId="2" w15:restartNumberingAfterBreak="0">
    <w:nsid w:val="2FBB477D"/>
    <w:multiLevelType w:val="hybridMultilevel"/>
    <w:tmpl w:val="8EB07038"/>
    <w:lvl w:ilvl="0" w:tplc="B40A6E38">
      <w:start w:val="1"/>
      <w:numFmt w:val="bullet"/>
      <w:lvlText w:val="-"/>
      <w:lvlJc w:val="left"/>
      <w:pPr>
        <w:ind w:left="1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638CBE2">
      <w:start w:val="1"/>
      <w:numFmt w:val="bullet"/>
      <w:lvlText w:val="o"/>
      <w:lvlJc w:val="left"/>
      <w:pPr>
        <w:ind w:left="12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51EC2D68">
      <w:start w:val="1"/>
      <w:numFmt w:val="bullet"/>
      <w:lvlText w:val="▪"/>
      <w:lvlJc w:val="left"/>
      <w:pPr>
        <w:ind w:left="19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6F00C3F4">
      <w:start w:val="1"/>
      <w:numFmt w:val="bullet"/>
      <w:lvlText w:val="•"/>
      <w:lvlJc w:val="left"/>
      <w:pPr>
        <w:ind w:left="26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127443F8">
      <w:start w:val="1"/>
      <w:numFmt w:val="bullet"/>
      <w:lvlText w:val="o"/>
      <w:lvlJc w:val="left"/>
      <w:pPr>
        <w:ind w:left="33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EDAA338C">
      <w:start w:val="1"/>
      <w:numFmt w:val="bullet"/>
      <w:lvlText w:val="▪"/>
      <w:lvlJc w:val="left"/>
      <w:pPr>
        <w:ind w:left="41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F7204C8E">
      <w:start w:val="1"/>
      <w:numFmt w:val="bullet"/>
      <w:lvlText w:val="•"/>
      <w:lvlJc w:val="left"/>
      <w:pPr>
        <w:ind w:left="48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4FCA50D2">
      <w:start w:val="1"/>
      <w:numFmt w:val="bullet"/>
      <w:lvlText w:val="o"/>
      <w:lvlJc w:val="left"/>
      <w:pPr>
        <w:ind w:left="55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D8212A8">
      <w:start w:val="1"/>
      <w:numFmt w:val="bullet"/>
      <w:lvlText w:val="▪"/>
      <w:lvlJc w:val="left"/>
      <w:pPr>
        <w:ind w:left="62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5EEE100C"/>
    <w:multiLevelType w:val="hybridMultilevel"/>
    <w:tmpl w:val="7F3A6D7C"/>
    <w:lvl w:ilvl="0" w:tplc="AD16954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5FA32CBC"/>
    <w:multiLevelType w:val="hybridMultilevel"/>
    <w:tmpl w:val="D7E65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3B5AD1"/>
    <w:multiLevelType w:val="hybridMultilevel"/>
    <w:tmpl w:val="B92A2A6C"/>
    <w:lvl w:ilvl="0" w:tplc="FA2AD8B2">
      <w:start w:val="1"/>
      <w:numFmt w:val="bullet"/>
      <w:lvlText w:val="-"/>
      <w:lvlJc w:val="left"/>
      <w:pPr>
        <w:ind w:left="1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AFFE39F8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3FF2A582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1262AF7E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FF680534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F04E3A8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461C1C74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EEACC28C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284AD54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7AA14570"/>
    <w:multiLevelType w:val="multilevel"/>
    <w:tmpl w:val="4D541246"/>
    <w:lvl w:ilvl="0">
      <w:start w:val="6"/>
      <w:numFmt w:val="decimal"/>
      <w:lvlText w:val="%1."/>
      <w:lvlJc w:val="left"/>
      <w:pPr>
        <w:ind w:left="221" w:firstLine="0"/>
      </w:pPr>
      <w:rPr>
        <w:rFonts w:ascii="Times New Roman" w:eastAsia="Times New Roman" w:hAnsi="Times New Roman" w:cs="Times New Roman"/>
        <w:b/>
        <w:bCs/>
        <w:i w:val="0"/>
        <w:color w:val="000000"/>
        <w:sz w:val="22"/>
        <w:szCs w:val="22"/>
        <w:u w:val="single" w:color="000000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3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2"/>
        <w:szCs w:val="22"/>
        <w:u w:val="single" w:color="000000"/>
        <w:bdr w:val="none" w:sz="0" w:space="0" w:color="auto" w:frame="1"/>
        <w:vertAlign w:val="baseline"/>
      </w:rPr>
    </w:lvl>
    <w:lvl w:ilvl="2">
      <w:start w:val="1"/>
      <w:numFmt w:val="decimal"/>
      <w:lvlText w:val="%1.%2.%3."/>
      <w:lvlJc w:val="left"/>
      <w:pPr>
        <w:ind w:left="20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2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19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26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3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1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48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4"/>
  </w:num>
  <w:num w:numId="2">
    <w:abstractNumId w:val="3"/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D3E"/>
    <w:rsid w:val="00002C86"/>
    <w:rsid w:val="000543FE"/>
    <w:rsid w:val="00090626"/>
    <w:rsid w:val="0015794E"/>
    <w:rsid w:val="001C3726"/>
    <w:rsid w:val="002B3B6F"/>
    <w:rsid w:val="006270E5"/>
    <w:rsid w:val="00805D3E"/>
    <w:rsid w:val="00EA3B51"/>
    <w:rsid w:val="00F9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F8DF8"/>
  <w15:chartTrackingRefBased/>
  <w15:docId w15:val="{7C139725-89CB-400D-A698-2CDDDBD1C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2B3B6F"/>
    <w:pPr>
      <w:keepNext/>
      <w:keepLines/>
      <w:spacing w:after="84" w:line="256" w:lineRule="auto"/>
      <w:ind w:left="551" w:hanging="10"/>
      <w:outlineLvl w:val="0"/>
    </w:pPr>
    <w:rPr>
      <w:rFonts w:ascii="Times New Roman" w:eastAsia="Times New Roman" w:hAnsi="Times New Roman" w:cs="Times New Roman"/>
      <w:color w:val="000000"/>
      <w:u w:val="single" w:color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D3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B3B6F"/>
    <w:rPr>
      <w:rFonts w:ascii="Times New Roman" w:eastAsia="Times New Roman" w:hAnsi="Times New Roman" w:cs="Times New Roman"/>
      <w:color w:val="000000"/>
      <w:u w:val="single" w:color="000000"/>
      <w:lang w:eastAsia="ru-RU"/>
    </w:rPr>
  </w:style>
  <w:style w:type="character" w:styleId="a4">
    <w:name w:val="Hyperlink"/>
    <w:basedOn w:val="a0"/>
    <w:uiPriority w:val="99"/>
    <w:semiHidden/>
    <w:unhideWhenUsed/>
    <w:rsid w:val="000906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7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1045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2019-10-11T06:59:00Z</dcterms:created>
  <dcterms:modified xsi:type="dcterms:W3CDTF">2019-10-11T07:48:00Z</dcterms:modified>
</cp:coreProperties>
</file>